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4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1.Эволюция тактики игры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Одной из движущих сил развития футбола является тактика игры.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Оставаясь неизменным по форме, по духу, футбол претерпел, и не один раз, серьезные изменения технического и особенно тактического порядка.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Основным фактором, влияющим на развитие любой спортивной игры, является борьба между Нападением и защитой. Именно эта борьба и стимулирует постоянное развитие тактики игры.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Наиболее подвижна в своем развитии индивидуальная тактика. Постоянно уточняются новые способы выполнения технических приемов, которые становятся средствами индивидуальной тактики. Смена средств осуществления решений происходит здесь относительно часто. Иное дело с командной организацией игры, выражением которой являются тактические системы, которые возникали по мере обогащения футбола новыми техническими приемами и тактическими действиями.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Каждая тактическая система имеет свои более или менее постоянные признаки, к которым относятся расположение игроков, способы и формы ведения игры, а также функции и обязанности игроков. Но если новое в индивидуальных тактических действиях появлялось довольно часто, то смена тактических систем, полностью зависящих от развития игры, происходит через значительные периоды времени.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Система “пять в линию”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Классическая расстановка игроков впервые была разработана английским клубом “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Ноттинген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Форест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>” в 80-х гг. прошлого века. Ее название произошло от формы расстановки игроков передней линии.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При этой системе в команде было два защитника, три полузащитника и пять нападающих (рис. 55). Такое построение игроков сзади давало возможность одному из защитников перемещаться вперед с целью “разрушить” игру, или, точнее, создать искусственное положение “вне игры”. Однако постепенно футбол начинал терять свою привлекательность из-за того, что большая часть встреч заканчивалась безрезультатно. Нужны были радикальные меры, чтобы оживить футбол. В1925 г. Международная федерация футбола внесла изменения в трактовку пункта правил о положении “вне игры”. Теперь уже атакующему игроку в момент передачи ему мяча достаточно было иметь перед собой не трех соперников, а двух.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Первые годы после изменения правил прошли под знаком полного превосходства нападения над защитой. Получив свободу маневра по длине поля, нападающие стали довольно легко проходить к штрафной площадке и забивать большое количество голов. Необходимо было искать эффективные средства защиты ворот.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02322" cy="2809875"/>
            <wp:effectExtent l="19050" t="0" r="0" b="0"/>
            <wp:docPr id="1" name="Рисунок 1" descr="http://footballtrainer.ru/uploads/posts/2010-06/1277370630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tballtrainer.ru/uploads/posts/2010-06/1277370630_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22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Система “пять в линию”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Система “</w:t>
      </w:r>
      <w:proofErr w:type="spellStart"/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>дубль-ве</w:t>
      </w:r>
      <w:proofErr w:type="spellEnd"/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В 1932 г. тренер английского клуба “Арсенал” 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Чэпмэн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оттянул назад центрального полузащитника, чтобы укрепить оборону наиболее опасной зоны перед воротами, превратив его в центрального защитника. Это, естественно, повлекло за собой изменения в расположении остальных игроков и послужило основой для разработки новой тактической системы, получившей всеобщее признание под названием “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дубль-ве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>”, или система трех защитников.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Так в середине поля появился “магический квадрат”, включающий в себя двух полусредних и двух полузащитников. Именно это четверка организовывал как атакующие, так и оборонительные действия команды.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На некоторый период времени установилось сбалансированное соотношение сил атаки и обороны. Однако в связи с тем, что разрушать всегда легче, чем созидать, через некоторое время перевес оказался на стороне защиты.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59003" cy="2543175"/>
            <wp:effectExtent l="19050" t="0" r="7997" b="0"/>
            <wp:docPr id="2" name="Рисунок 2" descr="http://footballtrainer.ru/uploads/posts/2010-06/1277370674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otballtrainer.ru/uploads/posts/2010-06/1277370674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03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Система “трех защитников”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Система 1+ 4 + 2+ 4</w:t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Шведский чемпионат мира 1958 г. завершился убедительной победой сборной команды Бразилии и как бы подвел итог эволюции тактики футбола 50-х гг. Своим успехом бразильцы во многом были обязаны новой тактической системе: </w:t>
      </w:r>
      <w:proofErr w:type="gramStart"/>
      <w:r w:rsidRPr="00C52BDC">
        <w:rPr>
          <w:rFonts w:ascii="Times New Roman" w:eastAsia="Times New Roman" w:hAnsi="Times New Roman" w:cs="Times New Roman"/>
          <w:sz w:val="28"/>
          <w:szCs w:val="28"/>
        </w:rPr>
        <w:t>команда</w:t>
      </w:r>
      <w:proofErr w:type="gram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играющая по этой системе, имеет три твердые линии.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Игроки каждой линии наделены более четкими тактическими функциями.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Основным преимуществом новой системы являлось укрепление линии обороны, что позволило перейти на зонный принцип организации командных действий и надежнее выполнять страховку. Появилась возможность увеличить оперативное пространство для действий каждого нападающего и концентрации игроков по продольной оси футбольного поля (до шести игроков).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Быстро уяснив преимущества новой тактической системы, все команды начали тактическое перевооружение и на чилийском чемпионате мира 1962 Г. все команды играли по бразильской системе. Все, кроме одной команды, - Бразилии.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22140" cy="2581275"/>
            <wp:effectExtent l="19050" t="0" r="6760" b="0"/>
            <wp:docPr id="3" name="Рисунок 3" descr="http://footballtrainer.ru/uploads/posts/2010-06/1277370774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otballtrainer.ru/uploads/posts/2010-06/1277370774_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4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Система 1+4+2+4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Система 1+4+3+3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К очередному чемпионату мира бразильцы существенно перестроили организацию своей игры. Сохранив </w:t>
      </w:r>
      <w:proofErr w:type="gramStart"/>
      <w:r w:rsidRPr="00C52BDC">
        <w:rPr>
          <w:rFonts w:ascii="Times New Roman" w:eastAsia="Times New Roman" w:hAnsi="Times New Roman" w:cs="Times New Roman"/>
          <w:sz w:val="28"/>
          <w:szCs w:val="28"/>
        </w:rPr>
        <w:t>прежним</w:t>
      </w:r>
      <w:proofErr w:type="gram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построение линии защиты, они 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переукомплектовали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две остальные линии, переведя одного из нападающих в среднюю линию.  </w:t>
      </w:r>
      <w:proofErr w:type="gramStart"/>
      <w:r w:rsidRPr="00C52BDC">
        <w:rPr>
          <w:rFonts w:ascii="Times New Roman" w:eastAsia="Times New Roman" w:hAnsi="Times New Roman" w:cs="Times New Roman"/>
          <w:sz w:val="28"/>
          <w:szCs w:val="28"/>
        </w:rPr>
        <w:t>Правильно определив важнейшую роль средней линии в организации как атакующих, так и оборонительных действии, бразильцы укрепили именно это звено.</w:t>
      </w:r>
      <w:proofErr w:type="gram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Однако эту систему не следует рассматривать как оборонительную. Наличие трех игроков в средней линии позволяет активно включать в атаку не менее двух из них. Увеличивает возможность замены и страховки фланговых игроков. Эти и другие преимущества сделали систему 1+4+3+3 одной из часто </w:t>
      </w:r>
      <w:proofErr w:type="gramStart"/>
      <w:r w:rsidRPr="00C52BDC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proofErr w:type="gram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футболе.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255" cy="3038475"/>
            <wp:effectExtent l="19050" t="0" r="0" b="0"/>
            <wp:docPr id="4" name="Рисунок 4" descr="http://footballtrainer.ru/uploads/posts/2010-06/1277370783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otballtrainer.ru/uploads/posts/2010-06/1277370783_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5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Система 1+4+3+3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Система 1+4+4+2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Эта система игры широко известна и практикуется с большим успехом.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Игроки располагаются в три линии: линия защиты из четырех игроков, средняя линия также из четырех и линия нападения - из двух.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Свободные зоны атаки заполняют игроки середины поля, а также фланговые игроки, постоянно меняющие направление развития атаки и затрудняющие этим организацию обороны соперника.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000499"/>
            <wp:effectExtent l="19050" t="0" r="0" b="0"/>
            <wp:docPr id="5" name="Рисунок 5" descr="http://footballtrainer.ru/uploads/posts/2010-06/1277370876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otballtrainer.ru/uploads/posts/2010-06/1277370876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Система 1+4+4+2</w:t>
      </w:r>
    </w:p>
    <w:p w:rsidR="00C52BDC" w:rsidRPr="00C52BDC" w:rsidRDefault="00C52BDC" w:rsidP="00C5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2BDC">
        <w:rPr>
          <w:rStyle w:val="a4"/>
          <w:sz w:val="28"/>
          <w:szCs w:val="28"/>
        </w:rPr>
        <w:t>2. Характеристика физических качеств футболиста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rStyle w:val="a4"/>
          <w:sz w:val="28"/>
          <w:szCs w:val="28"/>
        </w:rPr>
        <w:t> 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   Основную роль в общей и специальной физической подготовленности спортсменов играют сила, быстрота, выносливость, ловкость, гибкость. Эти физические качества в значительной мере определяют уровень физического развития и здоровье спортсменов.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 В футболе по существу все физические качества будут определяющими в достижении конечного результата. Однако влияние того или иного качества различно не только вследствие разного игрового амплуа, но и в зависимости от этапа подготовки (как возрастного, так и годового) футболистов.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 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 </w:t>
      </w:r>
    </w:p>
    <w:p w:rsidR="00C52BDC" w:rsidRDefault="00C52BDC" w:rsidP="00C52B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52BDC" w:rsidRDefault="00C52BDC" w:rsidP="00C52B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2BDC">
        <w:rPr>
          <w:rStyle w:val="a4"/>
          <w:sz w:val="28"/>
          <w:szCs w:val="28"/>
        </w:rPr>
        <w:lastRenderedPageBreak/>
        <w:t xml:space="preserve"> Выносливость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   Под </w:t>
      </w:r>
      <w:r w:rsidRPr="00C52BDC">
        <w:rPr>
          <w:rStyle w:val="a5"/>
          <w:sz w:val="28"/>
          <w:szCs w:val="28"/>
        </w:rPr>
        <w:t>выносливостью</w:t>
      </w:r>
      <w:r w:rsidRPr="00C52BDC">
        <w:rPr>
          <w:sz w:val="28"/>
          <w:szCs w:val="28"/>
        </w:rPr>
        <w:t> футболистов понимают способность выполнять игровую деятельность без снижения ее эффективности на протяжении всего Матча. Поскольку двигательная деятельность футболистов во время матча весьма разнообразна как по технике, так и по интенсивности передвижения, то выносливость будет определяться широким диапазоном биохимических реакций, происходящих в организме спортсмена: аэробных (общая выносливость) аэробно-анаэробных (смешанная выносливость) и анаэробных (скоростная выносливость).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rStyle w:val="a4"/>
          <w:sz w:val="28"/>
          <w:szCs w:val="28"/>
        </w:rPr>
        <w:t xml:space="preserve">            Общая выносливость</w:t>
      </w:r>
      <w:r w:rsidRPr="00C52BDC">
        <w:rPr>
          <w:sz w:val="28"/>
          <w:szCs w:val="28"/>
        </w:rPr>
        <w:t> - это способность длительно выполнять различные Виды работ на уровне умеренной или малой интенсивности.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Физиологической основой общей выносливости являются аэробные </w:t>
      </w:r>
      <w:proofErr w:type="gramStart"/>
      <w:r w:rsidRPr="00C52BDC">
        <w:rPr>
          <w:sz w:val="28"/>
          <w:szCs w:val="28"/>
        </w:rPr>
        <w:t>процессы</w:t>
      </w:r>
      <w:proofErr w:type="gramEnd"/>
      <w:r w:rsidRPr="00C52BDC">
        <w:rPr>
          <w:sz w:val="28"/>
          <w:szCs w:val="28"/>
        </w:rPr>
        <w:t xml:space="preserve"> происходящие в организме футболиста при выполнении работы умеренной мощности. При выполнении такого вида тренировочных упражнений энергетические затраты полностью покрываются за счет аэробных (дыхательных) процессов. При этом ЧСС находится в пределах от 130 до 150-165 уд/мин.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Основными факторами, определяющими эффективность аэробной производительности, будут: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а) повышение производительности систем внешнего дыхания (минутный объем дыхания, максимальная легочная вентиляция, ЖЕЛ, скорость диффузии газов в легких и пр.);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б) повышение производительности систем кровообращения (минутный и ударный объемы, ЧСС, скорость кровотока);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в) повышение производительности системы крови (содержание гемоглобина);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г) повышение тканевой утилизации кислорода;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52BDC">
        <w:rPr>
          <w:sz w:val="28"/>
          <w:szCs w:val="28"/>
        </w:rPr>
        <w:t>д</w:t>
      </w:r>
      <w:proofErr w:type="spellEnd"/>
      <w:r w:rsidRPr="00C52BDC">
        <w:rPr>
          <w:sz w:val="28"/>
          <w:szCs w:val="28"/>
        </w:rPr>
        <w:t>) совершенствование слаженности всех систем.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rStyle w:val="a4"/>
          <w:sz w:val="28"/>
          <w:szCs w:val="28"/>
        </w:rPr>
        <w:t xml:space="preserve">              Смешанная выносливость</w:t>
      </w:r>
      <w:r w:rsidRPr="00C52BDC">
        <w:rPr>
          <w:sz w:val="28"/>
          <w:szCs w:val="28"/>
        </w:rPr>
        <w:t> футболистов определяется их способностью выполнять двигательную и игровую деятельность длительное время в умеренном режиме, либо кратковременную деятельность с максимальной интенсивностью, а также быстро переключаться с одного вида работы на другой.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    В процессе совершенствования аэробно-анаэробных возможностей решаются следующие задачи: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а) повышение анаэробных возможностей (главным образом их </w:t>
      </w:r>
      <w:proofErr w:type="spellStart"/>
      <w:r w:rsidRPr="00C52BDC">
        <w:rPr>
          <w:sz w:val="28"/>
          <w:szCs w:val="28"/>
        </w:rPr>
        <w:t>гликолитического</w:t>
      </w:r>
      <w:proofErr w:type="spellEnd"/>
      <w:r w:rsidRPr="00C52BDC">
        <w:rPr>
          <w:sz w:val="28"/>
          <w:szCs w:val="28"/>
        </w:rPr>
        <w:t xml:space="preserve"> компонента);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б) повышение аэробных возможностей (в частности, совершенствование деятельности </w:t>
      </w:r>
      <w:proofErr w:type="spellStart"/>
      <w:proofErr w:type="gramStart"/>
      <w:r w:rsidRPr="00C52BDC">
        <w:rPr>
          <w:sz w:val="28"/>
          <w:szCs w:val="28"/>
        </w:rPr>
        <w:t>сердечно-сосудистой</w:t>
      </w:r>
      <w:proofErr w:type="spellEnd"/>
      <w:proofErr w:type="gramEnd"/>
      <w:r w:rsidRPr="00C52BDC">
        <w:rPr>
          <w:sz w:val="28"/>
          <w:szCs w:val="28"/>
        </w:rPr>
        <w:t xml:space="preserve"> и дыхательной систем);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в) совершенствование быстроты переключения физиологических функций при изменении интенсивности работы;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г) повышение физиологических и функциональных границ устойчивости по отношению к сдвигам внутренней среды, вызванным напряженной работой.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rStyle w:val="a4"/>
          <w:sz w:val="28"/>
          <w:szCs w:val="28"/>
        </w:rPr>
        <w:lastRenderedPageBreak/>
        <w:t xml:space="preserve">             Скоростную выносливость </w:t>
      </w:r>
      <w:r w:rsidRPr="00C52BDC">
        <w:rPr>
          <w:sz w:val="28"/>
          <w:szCs w:val="28"/>
        </w:rPr>
        <w:t>можно определить, как способность поддерживать высокую скорость во время длительного повторного выполнения работы на дистанциях от 15 до 60-100 м у взрослых и от 5-10 до 30-50 м у юных футболистов.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  Физиологической основой скоростной выносливости являются креатин - фосфатные и </w:t>
      </w:r>
      <w:proofErr w:type="spellStart"/>
      <w:r w:rsidRPr="00C52BDC">
        <w:rPr>
          <w:sz w:val="28"/>
          <w:szCs w:val="28"/>
        </w:rPr>
        <w:t>гликолитические</w:t>
      </w:r>
      <w:proofErr w:type="spellEnd"/>
      <w:r w:rsidRPr="00C52BDC">
        <w:rPr>
          <w:sz w:val="28"/>
          <w:szCs w:val="28"/>
        </w:rPr>
        <w:t xml:space="preserve"> реакции, происходящие в организме спортсмена.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 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2BDC">
        <w:rPr>
          <w:rStyle w:val="a4"/>
          <w:sz w:val="28"/>
          <w:szCs w:val="28"/>
        </w:rPr>
        <w:t xml:space="preserve"> Быстрота и скоростные возможности футболистов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Под быстротой подразумевается способность игрока совершать двигательные действия за минимальный отрезок времени. Выделяют четыре формы проявления быстроты: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время реакции;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время одиночного движения;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максимальную частоту движений;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быстроту начала движения.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rStyle w:val="a5"/>
          <w:sz w:val="28"/>
          <w:szCs w:val="28"/>
        </w:rPr>
        <w:t xml:space="preserve">           Скоростные возможности</w:t>
      </w:r>
      <w:r w:rsidRPr="00C52BDC">
        <w:rPr>
          <w:sz w:val="28"/>
          <w:szCs w:val="28"/>
        </w:rPr>
        <w:t> футболистов обусловлены комплексным проявлением форм быстроты в игровой деятельности. В футболе быстрота - это не только скорость передвижения на поле, но и быстрота мышления, и быстрота работы с мячом.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При </w:t>
      </w:r>
      <w:proofErr w:type="spellStart"/>
      <w:r w:rsidRPr="00C52BDC">
        <w:rPr>
          <w:sz w:val="28"/>
          <w:szCs w:val="28"/>
        </w:rPr>
        <w:t>пробегании</w:t>
      </w:r>
      <w:proofErr w:type="spellEnd"/>
      <w:r w:rsidRPr="00C52BDC">
        <w:rPr>
          <w:sz w:val="28"/>
          <w:szCs w:val="28"/>
        </w:rPr>
        <w:t xml:space="preserve"> футболистами отрезков с максимальной скоростью можно выделить две фазы: фазу увеличения скорости (фазу разгона) и фазу ее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>относительной стабилизации.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Первая фаза характеризует стартовое ускорение, вторая - дистанционную скорость.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Скоростные качества футболистов складываются из скорости стартового разгона, абсолютной (пиковой) скорости, скорости </w:t>
      </w:r>
      <w:proofErr w:type="spellStart"/>
      <w:r w:rsidRPr="00C52BDC">
        <w:rPr>
          <w:sz w:val="28"/>
          <w:szCs w:val="28"/>
        </w:rPr>
        <w:t>рывково</w:t>
      </w:r>
      <w:proofErr w:type="spellEnd"/>
      <w:r w:rsidRPr="00C52BDC">
        <w:rPr>
          <w:sz w:val="28"/>
          <w:szCs w:val="28"/>
        </w:rPr>
        <w:t xml:space="preserve"> - тормозящих действий, скорости выполнения технического приема и скорости переключения с одного действия на другое.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Каждое из этих слагаемых играет свою особую роль в игровой деятельности футболистов, причем все формы проявления скорости относительно самостоятельны. А это значит, что каждая из составляющих скорости требует специально направленной работы.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 Результат игровых действий футболистов в большинстве случаев зависит от того, насколько быстро нападающий может оторваться от опекуна, а защитник - перехватить форварда.       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Исследования показывают, что основные дистанции в футболе, которые футболисты пробегают с максимальной скоростью, составляют отрезки от 7-15 до 20-30 м. Отсюда становится понятным, сколь важна способность игрока быстро </w:t>
      </w:r>
      <w:proofErr w:type="gramStart"/>
      <w:r w:rsidRPr="00C52BDC">
        <w:rPr>
          <w:sz w:val="28"/>
          <w:szCs w:val="28"/>
        </w:rPr>
        <w:t>набирать</w:t>
      </w:r>
      <w:proofErr w:type="gramEnd"/>
      <w:r w:rsidRPr="00C52BDC">
        <w:rPr>
          <w:sz w:val="28"/>
          <w:szCs w:val="28"/>
        </w:rPr>
        <w:t xml:space="preserve"> скорость. Скорость стартового разгона зависит от частоты и длины шагов, а также от времени опорной реакции при отталкивании от грунта.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lastRenderedPageBreak/>
        <w:t xml:space="preserve">         Как правило, футболист располагает резервами скорости на первых 10- 15 м. В то же время, имея неплохую абсолютную скорость на 15-метровом отрезке, он не в состоянии долго ее поддерживать. В игровой же ситуации часто необходимо после пробежки, ускорения быстро набрать максимальную (“пиковую”) скорость и сохранить ее на дистанции 50-60 м. Однако нельзя забывать о том, что специфика футбола обусловливает характер бега спортсмена. В процессе игры ему приходится резко тормозить и вновь начинать движение под любым углом к первоначальному движению.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Все действия, связанные с возможно быстрым преодолением инерции собственного тела, заставляют мышцы ног работать в </w:t>
      </w:r>
      <w:proofErr w:type="spellStart"/>
      <w:r w:rsidRPr="00C52BDC">
        <w:rPr>
          <w:sz w:val="28"/>
          <w:szCs w:val="28"/>
        </w:rPr>
        <w:t>уступающе</w:t>
      </w:r>
      <w:proofErr w:type="spellEnd"/>
      <w:r w:rsidRPr="00C52BDC">
        <w:rPr>
          <w:sz w:val="28"/>
          <w:szCs w:val="28"/>
        </w:rPr>
        <w:t xml:space="preserve"> - преодолевающем режиме. И чем “жестче” фаза амортизации, тем короче она будет по времени, тем мощнее растянется мышца, чтобы “выстрелить” футболиста в нужном направлении. Пожалуй, одно из основных требований современного футбола - скорость работы с мячом, т.е. скоростная техника.</w:t>
      </w:r>
    </w:p>
    <w:p w:rsidR="00C52BDC" w:rsidRPr="00C52BDC" w:rsidRDefault="00C52BDC" w:rsidP="00C52B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BDC">
        <w:rPr>
          <w:sz w:val="28"/>
          <w:szCs w:val="28"/>
        </w:rPr>
        <w:t xml:space="preserve">          Футболисты, у которых скорость движения и техническая оснащенность соответствуют одна другой, могут выполнять технические приемы на высокой скорости и легко менять ее в зависимости от игровой ситуации. В игровой обстановке также важно не только быстро выполнять прием, но и мгновенно переключаться с одного действия на другое.</w:t>
      </w:r>
    </w:p>
    <w:p w:rsidR="00C52BDC" w:rsidRPr="00C52BDC" w:rsidRDefault="00C52BDC" w:rsidP="00C52BD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hyperlink r:id="rId9" w:history="1">
        <w:r w:rsidRPr="00C52BDC">
          <w:rPr>
            <w:rFonts w:ascii="Times New Roman" w:eastAsia="Times New Roman" w:hAnsi="Times New Roman" w:cs="Times New Roman"/>
            <w:b/>
            <w:kern w:val="36"/>
            <w:sz w:val="28"/>
            <w:szCs w:val="28"/>
          </w:rPr>
          <w:br/>
          <w:t xml:space="preserve">           3.  Характеристика психических качеств</w:t>
        </w:r>
      </w:hyperlink>
      <w:r w:rsidRPr="00C52B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футболиста</w:t>
      </w:r>
    </w:p>
    <w:p w:rsidR="00C52BDC" w:rsidRPr="00C52BDC" w:rsidRDefault="00C52BDC" w:rsidP="00C52BDC">
      <w:pPr>
        <w:shd w:val="clear" w:color="auto" w:fill="FFFFFF"/>
        <w:spacing w:after="0" w:line="240" w:lineRule="auto"/>
        <w:ind w:left="27396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Плохо" w:history="1">
        <w:r w:rsidRPr="00C52BDC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   Механизмы соревновательной деятельности в футболе предусматривают одновременное протекание процессов восприятия, мышления и моторной деятельности.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 Результаты творческой деятельности выражаются в конкретных технико-тактических действиях, избираемых футболистом с учетом всех условий конкретной ситуации. Посредством этих действий и решаются стоящие перед ним тактические задачи, в основе которых лежат: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восприятие, наблюдение, внимание как психические процессы, обеспечивающие ориентировку футболистов в сложных условиях игровых ситуаций;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мышление, память, представления и творческое воображение как процессы, посредством которых на основе сигналов, полученных от органов чувств из внешней среды, осуществляется выбор решения в данной ситуации;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быстрота двигательных реакций как важнейшая временная характеристика действий и нервных процессов, управляющих этими действиями.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      </w:t>
      </w: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Особенности двигательных навыков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    По разнообразию двигательных навыков футбол является одним из наиболее сложных видов спорта. При этом почти все действия футболисту приходится совершать в условиях противоборства с игроками команды соперника.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Одной из важных психологических особенностей двигательных навыков футболистов является то, что спортсмен, выполняя те или иные приемы, регулирует свои движения и мышечные усилия в зависимости от расстояния между собой и другими игроками (как своей команды, так и команды соперника) мячом, воротами. Все это требует выработки зрительно-моторной координации очень точных и дифференцированных пространственных и выполняемых движений.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 Большое значение для футболистов при выполнении технических приемов имеет также дифференцировка мышечно-двигательных ощущений («чувство мяча»), которые имеют специализированный характер и специфичны для футбола. Немаловажны и ощущения равновесия, так как во время борьбы за мяч футболисты часто оказываются в неустойчивом положении, И, находясь в таком положении, они должны не только сохранять равновесие, но и выполнять сложные технические приемы.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Особенности процессов восприятия</w:t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Зрительные восприятия. </w:t>
      </w:r>
      <w:r w:rsidRPr="00C52BDC">
        <w:rPr>
          <w:rFonts w:ascii="Times New Roman" w:eastAsia="Times New Roman" w:hAnsi="Times New Roman" w:cs="Times New Roman"/>
          <w:sz w:val="28"/>
          <w:szCs w:val="28"/>
        </w:rPr>
        <w:t>Умение видеть как можно больше игроков, их расположение и перемещение по полю, непрерывное наблюдение за движением мяча, умение ориентироваться в сложных игровых условиях - важнейшие качества футболистов. Это, прежде всего, связано с развитием определенных способностей к зрительным восприятиям.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Объем поля зрения.</w:t>
      </w: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 Соревновательная деятельность футболистов требует, чтобы у них было высокоразвитое периферическое зрение, т.е. большой объем поля зрения. В процессе игры многие действия и приемы приходится совершать на основе именно периферического зрения. 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  Если оно развито недостаточно, то обедняются и тактические действия футболиста, так как он принимает решение и выполняет тот или иной прием, ориентируясь только на находящихся перед ним игроков.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Ограниченный объем поля зрения приводит к тому, что футболист не использует благоприятные ситуации для развития и завершения атаки, принимает неправильные и неадекватные сложившейся ситуации решения и тем самым создает условия для успешных действий соперника.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Экспериментальные данные, полученные в ходе психологических обследований футболистов высокой квалификации в состоянии спортивной формы и в состоянии 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нетренированности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, показывают, что в состоянии 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нетренированности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периферическое зрение заметно сужается.   Такое сужение объема поля зрения значительно снижает поток информации, а это значит, что игровой потенциал футболиста только из-за уменьшения периферического зрения снижается, как правило, на 25-30%. Проще говоря, такой игрок хуже ориентируется, замечает меньше выгодных положений для продолжения или завершения атаки, совершает больше ошибок.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Глубинное зрение, точность глазомера.</w:t>
      </w: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Мастерство футболистов во многом зависит от точности глазомера (глубинного зрения).  Правильное и своевременное выполнение того или </w:t>
      </w:r>
      <w:r w:rsidRPr="00C52BDC">
        <w:rPr>
          <w:rFonts w:ascii="Times New Roman" w:eastAsia="Times New Roman" w:hAnsi="Times New Roman" w:cs="Times New Roman"/>
          <w:sz w:val="28"/>
          <w:szCs w:val="28"/>
        </w:rPr>
        <w:lastRenderedPageBreak/>
        <w:t>иного технического приема тесно связано с высокоразвитой способностью точно оценивать расстояние между движущимися игроками и мячом. От точного определения расстояния (до мяча, партнеров, ворот) зависит своевременный выход игрока к мячу, точность, направление и траектория полета мяча. Глубинное зрение необходимо также и для того, чтобы не только правильно оценивать расстояние, на которое футболист намерен послать мяч, но и точно соразмерить силу удара по мячу с этим расстоянием.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 Экспериментально установлено, что точность и объем глубинного зрения находятся в прямой зависимости от состояния тренированности. Так, точность глазомера у футболистов в состоянии спортивной формы в среднем на 35-40% выше, чем в состоянии 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нетренированности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Специализированные восприятия.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C52BDC">
        <w:rPr>
          <w:rFonts w:ascii="Times New Roman" w:eastAsia="Times New Roman" w:hAnsi="Times New Roman" w:cs="Times New Roman"/>
          <w:sz w:val="28"/>
          <w:szCs w:val="28"/>
        </w:rPr>
        <w:t> Одним из признаков высокого спортивного мастерства футболиста является совершенное владение мячом, т.е. наличие у него очень тонкого, комплексного, специализированного восприятия - “чувства мяча”. В его основе лежит тонкая и точная дифференцировка раздражений, поступающих в различные анализаторы при работе с мячом. Главную роль при этом в сложном специализированном восприятии наряду с другими ощущениями играют мышечно-двигательные и зрительные ощущения. Благодаря этому футболист отчетливо воспринимает особенности мяча, его вес, упругость, силу своего удара по мячу и очень тонко согласовывает с этим свои движения, которые обеспечивают наибольшую точность действия с мячом.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“Чувство мяча” формируют в процессе длительной и систематической тренировки</w:t>
      </w:r>
      <w:proofErr w:type="gramStart"/>
      <w:r w:rsidRPr="00C52B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2BD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52BDC">
        <w:rPr>
          <w:rFonts w:ascii="Times New Roman" w:eastAsia="Times New Roman" w:hAnsi="Times New Roman" w:cs="Times New Roman"/>
          <w:sz w:val="28"/>
          <w:szCs w:val="28"/>
        </w:rPr>
        <w:t>ля футболиста оно — убедительное доказательство его технико-тактического мастерства и состояния спортивной формы.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Кроме того, для футбола специфичны и другие специализированные восприятия, такие, как “чувство времени”, “чувство пространства”.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Особенности свойств внимания</w:t>
      </w:r>
    </w:p>
    <w:p w:rsidR="00C52BDC" w:rsidRPr="00C52BDC" w:rsidRDefault="00C52BDC" w:rsidP="00C52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  Успешность игровых действий футболистов, по данным Г. М. </w:t>
      </w:r>
      <w:proofErr w:type="spellStart"/>
      <w:r w:rsidRPr="00C52BDC">
        <w:rPr>
          <w:rFonts w:ascii="Times New Roman" w:eastAsia="Times New Roman" w:hAnsi="Times New Roman" w:cs="Times New Roman"/>
          <w:sz w:val="28"/>
          <w:szCs w:val="28"/>
        </w:rPr>
        <w:t>Гагаевой</w:t>
      </w:r>
      <w:proofErr w:type="spellEnd"/>
      <w:r w:rsidRPr="00C52BDC">
        <w:rPr>
          <w:rFonts w:ascii="Times New Roman" w:eastAsia="Times New Roman" w:hAnsi="Times New Roman" w:cs="Times New Roman"/>
          <w:sz w:val="28"/>
          <w:szCs w:val="28"/>
        </w:rPr>
        <w:t>, В.В.Медведева и др., в значительной степени определяется высоким уровнем развития у них таких свойств внимания, как объем, интенсивность, устойчивость, распределение и переключение.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В процессе игровых действий футболисту приходится одновременно воспринимать большое количество объектов или их элементов (6-8), что и определяет объем его внимания. Причем он воспринимает в этих объектах малейшие детали, например отдельные элементы движения соперника, его взгляд и т.д., что позволяет ему быстро и правильно организовать и выполнить свои ответные действия.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Внимание вовремя игры имеет произвольный характер, игрок сознательно сосредоточивается на процессе игры, отвлекаясь от всех посторонних раздражителей. Важнейшая особенность внимания футболиста - его высокая интенсивность, доходящая в наиболее ответственные моменты игры до предельной напряженности. Так как современный футбол отличают </w:t>
      </w:r>
      <w:r w:rsidRPr="00C52BDC">
        <w:rPr>
          <w:rFonts w:ascii="Times New Roman" w:eastAsia="Times New Roman" w:hAnsi="Times New Roman" w:cs="Times New Roman"/>
          <w:sz w:val="28"/>
          <w:szCs w:val="28"/>
        </w:rPr>
        <w:lastRenderedPageBreak/>
        <w:t>быстрые и внезапные действия, игрок при необходимости должен уметь мгновенно повышать интенсивность своего внимания. Чем интенсивнее внимание, тем больше нервной энергии затрачивает футболист.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Длительность игры, разнообразие тактических ситуаций требуют также высокой устойчивости внимания, сохранения способности к эффективной мобилизации его на протяжении всего поединка, что, в конечном счете, сказывается на эффективности игры. Рядом исследований установлено, что устойчивость внимания футболистов во второй половине игры под влиянием утомления и других факторов нередко снижается, что, естественно, влечет за собой увеличение количества всевозможных ошибок.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Современный футбол характеризуется высокой скоростью полета мяча, футболист должен в то же время анализировать обстановку, решать тактические задачи и выполнять сложные действия. Принимая мяч, футболист одновременно распределяет внимание между многими моментами: определяет расстояние до мяча и до игроков, следит за перемещениями игроков своей команды и команды соперника, выбирает способ обработки мяча и т.п. Количество таких одновременно или последовательно происходящих эпизодов может быть различным, так же, как и степень их отчетливого восприятия. Все это характеризует распределение внимания.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    Особое значение в соревновательной деятельности футболиста в зависимости отхода игры имеет быстрота переключения внимания, с одних двигательных действий на другие, нередко совершенно иные по структуре и характеру. По данным наблюдений, футболист выполняет за игру свыше 600 отдельных действий, а в течение секунды внимание игрока переключается поочередно на 3-5 объектов.</w:t>
      </w:r>
    </w:p>
    <w:p w:rsidR="00C52BDC" w:rsidRPr="00C52BDC" w:rsidRDefault="00C52BDC" w:rsidP="00C5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BDC">
        <w:rPr>
          <w:rFonts w:ascii="Times New Roman" w:eastAsia="Times New Roman" w:hAnsi="Times New Roman" w:cs="Times New Roman"/>
          <w:sz w:val="28"/>
          <w:szCs w:val="28"/>
        </w:rPr>
        <w:t xml:space="preserve">         Как было отмечено выше, все перечисленные качества внимания значительно изменяются в зависимости от состояния тренированности.</w:t>
      </w:r>
    </w:p>
    <w:p w:rsidR="00572CD3" w:rsidRPr="00C52BDC" w:rsidRDefault="00572CD3" w:rsidP="00C5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CD3" w:rsidRPr="00C5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BDC"/>
    <w:rsid w:val="00572CD3"/>
    <w:rsid w:val="00C5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BDC"/>
    <w:rPr>
      <w:b/>
      <w:bCs/>
    </w:rPr>
  </w:style>
  <w:style w:type="character" w:styleId="a5">
    <w:name w:val="Emphasis"/>
    <w:basedOn w:val="a0"/>
    <w:uiPriority w:val="20"/>
    <w:qFormat/>
    <w:rsid w:val="00C52B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footballtrainer.ru/books/football1999/246-42-xarakteristika-psixicheskix-kachestv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ootballtrainer.ru/books/football1999/246-42-xarakteristika-psixicheskix-kache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3186</Words>
  <Characters>18163</Characters>
  <Application>Microsoft Office Word</Application>
  <DocSecurity>0</DocSecurity>
  <Lines>151</Lines>
  <Paragraphs>42</Paragraphs>
  <ScaleCrop>false</ScaleCrop>
  <Company/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2020-04-16T16:11:00Z</dcterms:created>
  <dcterms:modified xsi:type="dcterms:W3CDTF">2020-04-16T16:12:00Z</dcterms:modified>
</cp:coreProperties>
</file>