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9</w:t>
      </w:r>
    </w:p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ТРАВМЫ В БОКСЕ И ИХ ПРОФИЛАКТИКА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7695"/>
      </w:tblGrid>
      <w:tr w:rsidR="00360096" w:rsidRPr="00360096" w:rsidTr="00360096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1019175"/>
                  <wp:effectExtent l="19050" t="0" r="9525" b="0"/>
                  <wp:docPr id="1" name="Рисунок 1" descr="https://mipt.ru/upload/9d9/glava_10e-arpefez41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pt.ru/upload/9d9/glava_10e-arpefez41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задач, решаемых при занятиях спортом, является укрепление здоровья и всестороннее физическое развитие занимающихся.</w:t>
            </w:r>
          </w:p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Бокс — вид спорта, связанный с разнообразными движениями тела, с большими физическими нагрузками, с максимальными волевыми напряжениями. Поэтому при занятиях боксом спортсмены могут быть травмированы. Однако рассматривать спортивный травматизм как нечто неизбежное в практике боксера — значит неверно понимать сущность спортивного мастерства, не уметь правильно организовать и методически верно проводить учебно-тренировочную работу.</w:t>
            </w:r>
          </w:p>
        </w:tc>
      </w:tr>
    </w:tbl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травм в боксе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По степени тяжести травмы в боксе классифицируются на легкие, средние и тяжелые.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i/>
          <w:iCs/>
          <w:sz w:val="28"/>
          <w:szCs w:val="28"/>
        </w:rPr>
        <w:t>Легкие 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>— незначительные, зачастую поверхностные нарушения тканей организма (ссадины, рассечения) без потери спортивной работоспособности.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Средние 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>— это травмы с заметными, ощутимыми нарушениями в организме (нарушение целостности носовой перегородки, ушибы костей кисти), ведущие к прекращению на короткий срок занятий спортом.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i/>
          <w:iCs/>
          <w:sz w:val="28"/>
          <w:szCs w:val="28"/>
        </w:rPr>
        <w:t>Тяжелые 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>— травмы с резко выраженными нарушениями в организме (например, после нокаута), требующие стационарного или продолжительного амбулаторного лечения.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Из всех зарегистрированных повреждений в боксе легкие составляют 87, средние — 12 и тяжелые — 1 %.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В боксе различают две группы причин травматизма: внешние и внутренние.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К внешним относятся причины, связанные с плохим качеством инвентаря, неудовлетворительным санитарно-гигиеническим состоянием мест занятий, недостатками в организации, проведении занятий и методике преподавания, несоответствием места соревнований требованиям, предъявляемым правилами соревнований, нечетким или неквалифицированным судейством состязаний.</w:t>
      </w:r>
      <w:proofErr w:type="gramEnd"/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Внешние причины составляют около 40% травм в боксе. К внутренним причинам относятся: недостаточная физическая и техническая подготовка, неудовлетворительное состояние здоровья, а также нарушения в состоянии тренированности, спортивного режима, переутомление,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8"/>
        </w:rPr>
        <w:t>перетренированность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8"/>
        </w:rPr>
        <w:t>, перенапряжения.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На границе внешних и внутренних стоят такие причины, как грубость, невыполнение правил, применение запрещенных приемов.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Статистика показывает, что почти 64% травм зависит от неподготовленности боксеров, 17% относится к недостаткам в организации и методике проведения занятий.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Большинство травм (65%) связано с повреждениями в области дистального отдела верхних конечностей: пальцев, пястно-фаланговых сочленений, лучезапястного сустава, реже локтевого и плечевого суставов.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По характеру повреждения это, чаще всего, растяжения и разрывы связок суставов, переломы фаланг, периоститы тыльной поверхности пястных костей.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Повреждения лица составляют 18% всех травм. Это — повреждения переносицы и носовых хрящей, рассечение мягких тканей в области надбровных дуг. Довольно часто встречается повреждение внутренней оболочки губ и щек, реже травмируются ушные раковины.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имеют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8"/>
        </w:rPr>
        <w:t>трапмы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нервной системы. Наблюдения показывают, что однократный нокаут » подавляющем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случаев не вызывает остаточных отклонений в состоянии здоровья. Между тем многократные сильные, не амортизированные защитными действиями, удары в голову могут на длительный срок нарушить функции нервной системы. Частые нокдауны, безусловно, неблагоприятно отражаются на состоянии здоровья. Характер расстройств, наблюдаемых при этом, зависит от места нанесения удара.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Иногда после сильного удара, приведшего к нокдауну, остаются па время травматические неврозы (нистагм, заторможенность в двигательной и чувствительной сферах, асимметрия сухожильных рефлексов).</w:t>
      </w:r>
      <w:proofErr w:type="gramEnd"/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Нокдаун во время учебно-тренировочного занятия говорит о неправильном его проведении, низкой квалификации тренера как педагога.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Главной причиной нокдаунов, да и вообще «чистых» ударов в уязвимые места, является недостаточное владение боксером техникой защитных действий (табл. 13). Поэтому самую большую ответственность за нокдаун несет тренер и судья на ринге, который должен снимать боксера за плохую техническую подготовку (неумение защищаться).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В правилах соревнований по боксу есть ряд пунктов, предусматривающих усиленный медицинский осмотр участников соревнований, строго определено количество выступлений боксеров разных возрастов и квалификации и ряд других мероприятий, направленных на борьбу с травматизмом.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Постоянный контроль тренера за состоянием здоровья спортсмена поможет избежать травм. Свои наблюдения тренер может заносить в график педагогического контроля, который строится аналогично графику самоконтроля.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13.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Травмы на тренировках и соревнованиях, их причины и профилактика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8"/>
        <w:gridCol w:w="3578"/>
        <w:gridCol w:w="3649"/>
      </w:tblGrid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Профилактика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Нокауты и </w:t>
            </w: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нокдауны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Недостаточная физическая </w:t>
            </w: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и специальная тренированность, неумение надежно защищаться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тренировках не наносить </w:t>
            </w: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сильных ударов, а в бою стараться обыгрывать соперника по очкам. Систематически повышать уровень общей физической подготовки, изучать и совершенствовать технику защит, добиваться большей подвижности. Во время боевой практики подбирать равных по классу боксеров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Повреждение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Плохая техника движений, в результате чего кулак при ударе занимает неправильное положение. Неудовлетворительное качество перчаток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тренировок с партнером следить за правильностью положения кулака. Тренироваться в целых перчатках и на хороших снарядах. Правильно бинтовать руки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Неумение защищаться от ударов в голову. Плохого качества перчатки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упражнениях с партнером совершенствовать защиты от ударов в голову, не пользоваться старыми, «выбитыми» перчатками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ушных раковин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ударов внутренней частью перчатки (запрещается правилами)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тренировках пользоваться защитной маской и правильно наносить боковые удары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Повреждение слизистой оболочки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Плохое качество перчаток. Отсутствие </w:t>
            </w:r>
            <w:proofErr w:type="spellStart"/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назубника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Овладеть защитами от прямых ударов в голову (уклонами, отбивами, подставками открытой ладони и передвижениями). Пользоваться каучуковыми </w:t>
            </w:r>
            <w:proofErr w:type="spellStart"/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назубниками</w:t>
            </w:r>
            <w:proofErr w:type="spellEnd"/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качественными перчатками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Рассечение надбровных дуг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Удар головой или локтем (запрещается правилами)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На тренировке пользоваться защитной маской. Научиться делать уклоны и нырки так, чтобы не быть травмированным и не травмировать партнера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Травмирование</w:t>
            </w:r>
            <w:proofErr w:type="spellEnd"/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 натянут ринг и покрышка, обувь не по размерам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Тренировки и соревнования проводить на хорошо натянутом брезенте</w:t>
            </w:r>
          </w:p>
        </w:tc>
      </w:tr>
      <w:tr w:rsidR="00360096" w:rsidRPr="00360096" w:rsidTr="003600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Удар головой при падении на пол, вызвавший сотрясение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Пол под рингом имеет твердую основу (бетон, асфальт, паркет). Недостаточно толстый или жесткий войлочный настил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360096" w:rsidRPr="00360096" w:rsidRDefault="00360096" w:rsidP="003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096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рингом должен быть настил с амортизирующей основой. Толщина войлочного настила не менее 4 см</w:t>
            </w:r>
          </w:p>
        </w:tc>
      </w:tr>
    </w:tbl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ГИГИЕНА БОКСА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Тренировочный проце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сс в сп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>орте должен проходить в определенных гигиенических условиях.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Личная гигиена.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Личная гигиена включает гигиену тела (уход за кожей, полостью рта, волосами и т. п.), сна, питания, одежды, обуви, тренировки, соблюдение режима.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Правила гигиены должны выполняться с учетом состояния здоровья, возраста, профессии и индивидуальных особенностей.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При рациональном режиме у спортсмена вырабатываются и закрепляются полезные условные рефлексы. Например, принятие пищи в одно и то же время создает благоприятные условия для ее переваривания; режим сна благотворно влияет на общее состояние человека. Стабильное расписание тренировочных занятий способствует установлению режима трудовой деятельности, питания и т. п. Поэтому боксеру следует выдерживать ритм отдельных элементов личной гигиены, определить для себя строгий распорядок дня, в котором должно быть установлено время подъема, утренней гимнастики, завтрака, ухода на работу или на учебу, обеденного перерыва,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>ршцсиия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с- работы, приема пищи, отдыха, спортивных занятий, домашней работы, вечерней прогулки, отхода ко сну. Распорядок дня зависит от многих причин, но он должен быть стабильным на продолжительное время.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Большое внимание спортсмены уделяют гигиене тела, уходу за кожей, в особенности после активных тренировок. Кожа выполняет ряд сложных физиологических функций: защищает организм от вредных воздействий внешней среды (физических, химических и бактериальных), служит регулятором тепла в организме и т. д. При повышении внешней температуры увеличивается приток крови к коже, а вместе с тем и отдача организмом тепла в окружающую среду. При низкой внешней температуре сосуды кожи суживаются, приток крови к ней уменьшается, теплоотдача понижается. Большую роль в регуляции тепла играет потоотделение. Потоотделение увеличивается при мышечной работе, волнении, повышенной температуре тела, различных заболеваниях и под действием некоторых лекарственных средств.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Нарушение функций кожи отражается на деятельности всего организма; поэтому важно содержать ее в чистоте. Для спортсмена должны стать обязательными ежедневные утренние и вечерние обтирания или обливания, а после тренировок — мытье в душе, обязательно с мылом. Несколько раз в 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lastRenderedPageBreak/>
        <w:t>день, в особенности перед едой, надо мыть руки, ежедневно на ночь — ноги, также с мылом. Полезно один раз в неделю пользоваться парной с массажем.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Важное гигиеническое значение имеет систематический уход за полостью рта и зубами. Зубы ежедневно следует чистить два-три раза, после еды полоскать рот. При заболевании зубов боксом заниматься нельзя.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Наиболее быстро восстанавливает организм, особенно функции нервной системы, сон, ведь во время сна тормозится деятельность головного мозга, понижаются все жизненные функции; дыхание и сердечная деятельность замедляются, артериальное давление понижается, ослабляется обмен веществ и деятельность пищеварительной системы, мышцы тела расслабляются.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Хороший и крепкий сон во время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8"/>
        </w:rPr>
        <w:t>предсоревновательного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периода, когда боксер переносит большие нервные и физические нагрузки, а также в процессе турнира между боями говорит о том, что организм отдыхает и силы, потерянные в боях, восстанавливаются. У боксера, соблюдающего режим, вырабатывается рефлекс на время сна. Засыпание происходит быстро, а после пробуждения боксер чувствует себя бодро. Режим нарушается, если боксер тренируется в одном часовом поясе, допустим, в Москве, а выступает в другом, например Красноярске (разница во времени составляет 4 ч). Нарушение биологических часов резко снижает качество отдыха,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спортивные возможности. Для уменьшения отрицательных последствий таких переездов надо отводить определенное время на акклиматизацию. Спортсмен должен спать 9-10 ч ночью и 1-1,5 ч днем (обычно такая возможность предоставлена на учебно-тренировочном сборе). Ложиться надо не позже 22.00 и вставать в 8.00. Спать следует при притоке свежего воздуха и температуре 20-22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° С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(окно или форточка должны быть постоянно открыты).</w:t>
      </w:r>
    </w:p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Гигиена одежды и обуви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Одежда играет большую роль в регулировании теплообмена тела, предохраняет кожу от загрязнений, механических повреждений и т. д.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Боксеру приходится тренироваться в разных погодных и климатических условиях. Во время прогулок на открытом воздухе в холодное время следует одеваться теплее (легкая теплая </w:t>
      </w:r>
      <w:r w:rsidRPr="00360096">
        <w:rPr>
          <w:rFonts w:ascii="Times New Roman" w:eastAsia="Times New Roman" w:hAnsi="Times New Roman" w:cs="Times New Roman"/>
          <w:i/>
          <w:iCs/>
          <w:sz w:val="28"/>
          <w:szCs w:val="28"/>
        </w:rPr>
        <w:t>рубаха 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>и куртка, не продуваемая ветром), для прогулок летом — легко, заниматься в зале в майке и трусах и т. д.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Во всех случаях одежда должна быть достаточно легкой, сохранять тепло, обладать хорошей воздухопроницаемостью и гигроскопичностью, малой теплопроводностью и большой теплоемкостью,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В зале тренируются в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8"/>
        </w:rPr>
        <w:t>боксерках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; они наиболее гигиеничны и удобны (резиновая обувь — тапочки и кеды,— во-первых, затрудняет передвижение, а во-вторых, вызывает потение ног). При занятиях на открытом воздухе зимой и в межсезонье надо тренироваться в лыжных ботинках или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8"/>
        </w:rPr>
        <w:t>вибрамах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8"/>
        </w:rPr>
        <w:t>. В теплую погоду, главным образом летом, лучшей обувью будут кеды. Во всех случаях следует пользоваться шерстяными носками, они исключают потертости и смягчают толчки во время бега.</w:t>
      </w:r>
    </w:p>
    <w:p w:rsidR="00360096" w:rsidRPr="00360096" w:rsidRDefault="00360096" w:rsidP="0036009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b/>
          <w:bCs/>
          <w:sz w:val="28"/>
          <w:szCs w:val="28"/>
        </w:rPr>
        <w:t>Гигиена боксерского зала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Основное место тренировки боксера — боксерский зал. К боксерскому залу предъявляются такие гигиенические требования: температура воздуха 16-20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° С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, достаточное освещение (желательно естественное), хорошая вентиляция. Количество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как педагогическим нормам, так и гигиеническим. Ринг должен отвечать всем требованиям по размерам площади, высоте войлочного настила, покрышки и площади за рингом.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Спортивный инвентарь надо систематически просушивать, в особенности перчатки, которые за сутки не успевают внутри просохнуть. Перчатки и маски нужно дезинфицировать: маски протирать спиртом или тройным одеколоном после каждого пользования, а перчатки — еженедельно внутри слабым раствором хлорной извести или хлорамина. Периодической дезинфекции подвергаются ручки скакалок, набивные и другие мячи.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Для дезинфекции зала кварцевую лампу подвешивают к потолку или ставят посредине зала на специальном приспособлении и включают два-три раза в неделю по 8-10 мин. Полезно один раз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педелю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облучать и боксеров согласно режима, рекомендуемого врачами. Кварцевое облучение способствует сопротивлению заболеваниям и положительно влияет на дыхательные пути, нервную систему и, манным образом, на кожу.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i/>
          <w:iCs/>
          <w:sz w:val="28"/>
          <w:szCs w:val="28"/>
        </w:rPr>
        <w:t>Курение и алкоголь </w:t>
      </w: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— враги спортсмена. Курение ведет к хроническим заболеваниям гортани и глотки. Никотин действует на слизистые оболочки пищевода, желудка и кишок, раздражая их и вызывая острые воспалительные изменения, переходящие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хронические. У курильщиков наблюдается повышение артериального давления, усиленное сердцебиение, более ранние, по сравнению с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некурящими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>, склеротические изменения в сосудах.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Известно, что никотин особенно сильно действует на автономную (вегетативную) нервную систему, вследствие чего нарушается регуляция внутренних органов. Хроническое отравление никотином сказывается и на высшей нервной деятельности (в частности, у курильщиков нередко возникает расстройство памяти).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Научными исследованиями, врачебной практикой и наблюдениями тренеров доказано, что спортсмен, который курит, быстрее устает в процессе тренировки. История бокса знает немало техничных боксеров, обладающих тактическим мышлением, которые никогда не могли стать лучшими, так как курили, и для них третий раунд был всегда проблемным. Реакция у курящего боксера замедляется, притупляется острота зрения.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После тренировки необходимо некоторое время для погашения кислородной задолженности. Но курение преграждает поступление в организм чистого воздуха, в результате чего накапливаются продукты неполного окисления и утомление продолжает развиваться.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Поражая нервную и </w:t>
      </w:r>
      <w:proofErr w:type="spellStart"/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системы, нарушая работу органов дыхания, пищеварения, желез, не имеющих протоков (внутренней секреции), курение приводит организм спортсмена к целому ряду хронических заболеваний и потере спортивной формы.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lastRenderedPageBreak/>
        <w:t>Не меньший, если не больший, вред приносит спортсменам и алкоголь. Даже небольшие дозы алкоголя разрушают здоровье, продолжительное время отрицательно влияют на спортивные результаты (боксер не менее чем на 10 дней теряет спортивную форму).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360096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60096">
        <w:rPr>
          <w:rFonts w:ascii="Times New Roman" w:eastAsia="Times New Roman" w:hAnsi="Times New Roman" w:cs="Times New Roman"/>
          <w:sz w:val="28"/>
          <w:szCs w:val="28"/>
        </w:rPr>
        <w:t xml:space="preserve"> алкоголем поражается центральная нервная система. Специальные исследования показали, что даже очень небольшое количество алкоголя (10-12 г), нарушает мозговую деятельность. Алкоголь «в первую очередь парализует тормозной процесс, а потом распространяет свое действие и на раздражительный» (И. П. Павлов).</w:t>
      </w:r>
    </w:p>
    <w:p w:rsidR="00360096" w:rsidRPr="00360096" w:rsidRDefault="00360096" w:rsidP="00360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096">
        <w:rPr>
          <w:rFonts w:ascii="Times New Roman" w:eastAsia="Times New Roman" w:hAnsi="Times New Roman" w:cs="Times New Roman"/>
          <w:sz w:val="28"/>
          <w:szCs w:val="28"/>
        </w:rPr>
        <w:t>При частом употреблении алкоголя, даже в небольших дозах, кровеносные сосуды постепенно теряют эластичность. Снижается жизненная емкость легких, появляется одышка, легкие не могут обеспечить возросших потребностей организма в кислороде. Алкоголь нарушает функцию печени и почек, снижает остроту зрения и координацию.</w:t>
      </w:r>
    </w:p>
    <w:p w:rsidR="007431B8" w:rsidRPr="00360096" w:rsidRDefault="007431B8">
      <w:pPr>
        <w:rPr>
          <w:rFonts w:ascii="Times New Roman" w:hAnsi="Times New Roman" w:cs="Times New Roman"/>
          <w:sz w:val="28"/>
          <w:szCs w:val="28"/>
        </w:rPr>
      </w:pPr>
    </w:p>
    <w:sectPr w:rsidR="007431B8" w:rsidRPr="0036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96"/>
    <w:rsid w:val="00360096"/>
    <w:rsid w:val="0074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0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0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0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600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6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13095</Characters>
  <Application>Microsoft Office Word</Application>
  <DocSecurity>0</DocSecurity>
  <Lines>109</Lines>
  <Paragraphs>30</Paragraphs>
  <ScaleCrop>false</ScaleCrop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2020-04-21T12:47:00Z</dcterms:created>
  <dcterms:modified xsi:type="dcterms:W3CDTF">2020-04-21T12:48:00Z</dcterms:modified>
</cp:coreProperties>
</file>