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19AF" w:rsidRDefault="006219AF" w:rsidP="0062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AF"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6219AF" w:rsidRPr="006219AF" w:rsidRDefault="006219AF" w:rsidP="006219AF">
      <w:pPr>
        <w:pStyle w:val="1"/>
        <w:spacing w:before="0"/>
        <w:ind w:right="300"/>
        <w:jc w:val="center"/>
        <w:textAlignment w:val="baseline"/>
        <w:rPr>
          <w:rFonts w:ascii="Times New Roman" w:hAnsi="Times New Roman" w:cs="Times New Roman"/>
          <w:b/>
          <w:color w:val="666666"/>
          <w:sz w:val="28"/>
          <w:szCs w:val="28"/>
        </w:rPr>
      </w:pPr>
      <w:hyperlink r:id="rId5" w:tooltip="Permalink to ТАКТИКААТАКУЮЩЕГОПРОТИВАТАКУЮЩЕГО" w:history="1">
        <w:r w:rsidRPr="006219AF">
          <w:rPr>
            <w:rStyle w:val="a4"/>
            <w:rFonts w:ascii="Times New Roman" w:hAnsi="Times New Roman" w:cs="Times New Roman"/>
            <w:b/>
            <w:color w:val="000080"/>
            <w:sz w:val="28"/>
            <w:szCs w:val="28"/>
            <w:bdr w:val="none" w:sz="0" w:space="0" w:color="auto" w:frame="1"/>
          </w:rPr>
          <w:t xml:space="preserve">ТАКТИКА АТАКУЮЩЕГО </w:t>
        </w:r>
        <w:proofErr w:type="gramStart"/>
        <w:r w:rsidRPr="006219AF">
          <w:rPr>
            <w:rStyle w:val="a4"/>
            <w:rFonts w:ascii="Times New Roman" w:hAnsi="Times New Roman" w:cs="Times New Roman"/>
            <w:b/>
            <w:color w:val="000080"/>
            <w:sz w:val="28"/>
            <w:szCs w:val="28"/>
            <w:bdr w:val="none" w:sz="0" w:space="0" w:color="auto" w:frame="1"/>
          </w:rPr>
          <w:t>ПРОТИВ</w:t>
        </w:r>
        <w:proofErr w:type="gramEnd"/>
        <w:r w:rsidRPr="006219AF">
          <w:rPr>
            <w:rStyle w:val="a4"/>
            <w:rFonts w:ascii="Times New Roman" w:hAnsi="Times New Roman" w:cs="Times New Roman"/>
            <w:b/>
            <w:color w:val="000080"/>
            <w:sz w:val="28"/>
            <w:szCs w:val="28"/>
            <w:bdr w:val="none" w:sz="0" w:space="0" w:color="auto" w:frame="1"/>
          </w:rPr>
          <w:t xml:space="preserve"> АТАКУЮЩЕГО</w:t>
        </w:r>
      </w:hyperlink>
    </w:p>
    <w:p w:rsidR="006219AF" w:rsidRPr="006219AF" w:rsidRDefault="006219AF" w:rsidP="006219AF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6219AF">
        <w:rPr>
          <w:sz w:val="28"/>
          <w:szCs w:val="28"/>
        </w:rPr>
        <w:t>В игре двух атакующих игроков основное значение имеет захват инициативы.</w:t>
      </w:r>
    </w:p>
    <w:p w:rsidR="006219AF" w:rsidRPr="006219AF" w:rsidRDefault="006219AF" w:rsidP="006219AF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6219AF">
        <w:rPr>
          <w:sz w:val="28"/>
          <w:szCs w:val="28"/>
        </w:rPr>
        <w:t>Большинство игроков, особенно пользующихся хват</w:t>
      </w:r>
      <w:r w:rsidRPr="006219AF">
        <w:rPr>
          <w:sz w:val="28"/>
          <w:szCs w:val="28"/>
        </w:rPr>
        <w:softHyphen/>
        <w:t>кой «пером», лучше атакует ударом справа.</w:t>
      </w:r>
    </w:p>
    <w:p w:rsidR="006219AF" w:rsidRPr="006219AF" w:rsidRDefault="006219AF" w:rsidP="006219AF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6219AF">
        <w:rPr>
          <w:sz w:val="28"/>
          <w:szCs w:val="28"/>
        </w:rPr>
        <w:t>Для завоевания инициативы необходимо хорошо вла</w:t>
      </w:r>
      <w:r w:rsidRPr="006219AF">
        <w:rPr>
          <w:sz w:val="28"/>
          <w:szCs w:val="28"/>
        </w:rPr>
        <w:softHyphen/>
        <w:t>деть «накатом», контрударом и ударом с полулёта, позво</w:t>
      </w:r>
      <w:r w:rsidRPr="006219AF">
        <w:rPr>
          <w:sz w:val="28"/>
          <w:szCs w:val="28"/>
        </w:rPr>
        <w:softHyphen/>
        <w:t>ляющими играть в быстром темпе. При высоком темпе игры преимущество получает тот нападающий, который умеет действовать в соответствии со своим тактическим планом.</w:t>
      </w:r>
    </w:p>
    <w:p w:rsidR="006219AF" w:rsidRPr="006219AF" w:rsidRDefault="006219AF" w:rsidP="006219AF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6219AF">
        <w:rPr>
          <w:sz w:val="28"/>
          <w:szCs w:val="28"/>
        </w:rPr>
        <w:t>Лучшая тактическая схема борьбы с играющими в азиатской манере — чередование атак ударами слева по диагонали с укороченным или завершающим ударом вправо. Нападающим, играющим европейской хваткой,</w:t>
      </w:r>
    </w:p>
    <w:p w:rsidR="006219AF" w:rsidRPr="006219AF" w:rsidRDefault="006219AF" w:rsidP="006219AF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6219AF">
        <w:rPr>
          <w:sz w:val="28"/>
          <w:szCs w:val="28"/>
        </w:rPr>
        <w:t>Лучше всего противопоставлять быструю игру по углам «восьмеркой».</w:t>
      </w:r>
    </w:p>
    <w:p w:rsidR="006219AF" w:rsidRPr="006219AF" w:rsidRDefault="006219AF" w:rsidP="006219AF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6219AF">
        <w:rPr>
          <w:sz w:val="28"/>
          <w:szCs w:val="28"/>
        </w:rPr>
        <w:t>В единоборстве двух нападающих нередко проигры</w:t>
      </w:r>
      <w:r w:rsidRPr="006219AF">
        <w:rPr>
          <w:sz w:val="28"/>
          <w:szCs w:val="28"/>
        </w:rPr>
        <w:softHyphen/>
        <w:t>вает тот, кто отражает подачу легким коротким «на</w:t>
      </w:r>
      <w:r w:rsidRPr="006219AF">
        <w:rPr>
          <w:sz w:val="28"/>
          <w:szCs w:val="28"/>
        </w:rPr>
        <w:softHyphen/>
        <w:t>катом».</w:t>
      </w:r>
    </w:p>
    <w:p w:rsidR="006219AF" w:rsidRPr="006219AF" w:rsidRDefault="006219AF" w:rsidP="006219AF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6219AF">
        <w:rPr>
          <w:sz w:val="28"/>
          <w:szCs w:val="28"/>
        </w:rPr>
        <w:t>В игре с противником, обладающим хорошим контр</w:t>
      </w:r>
      <w:r w:rsidRPr="006219AF">
        <w:rPr>
          <w:sz w:val="28"/>
          <w:szCs w:val="28"/>
        </w:rPr>
        <w:softHyphen/>
        <w:t>атакующим ударом, подачи лучше отражать «подрезкой» или «подставкой» на край или в середину стола.</w:t>
      </w:r>
    </w:p>
    <w:p w:rsidR="006219AF" w:rsidRPr="006219AF" w:rsidRDefault="006219AF" w:rsidP="006219AF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6219AF">
        <w:rPr>
          <w:sz w:val="28"/>
          <w:szCs w:val="28"/>
        </w:rPr>
        <w:t>Против игроков с серийным однообразным нападени</w:t>
      </w:r>
      <w:r w:rsidRPr="006219AF">
        <w:rPr>
          <w:sz w:val="28"/>
          <w:szCs w:val="28"/>
        </w:rPr>
        <w:softHyphen/>
        <w:t xml:space="preserve">ем и </w:t>
      </w:r>
      <w:proofErr w:type="spellStart"/>
      <w:r w:rsidRPr="006219AF">
        <w:rPr>
          <w:sz w:val="28"/>
          <w:szCs w:val="28"/>
        </w:rPr>
        <w:t>контрнападением</w:t>
      </w:r>
      <w:proofErr w:type="spellEnd"/>
      <w:r w:rsidRPr="006219AF">
        <w:rPr>
          <w:sz w:val="28"/>
          <w:szCs w:val="28"/>
        </w:rPr>
        <w:t xml:space="preserve"> разумно чередовать удары, раз</w:t>
      </w:r>
      <w:r w:rsidRPr="006219AF">
        <w:rPr>
          <w:sz w:val="28"/>
          <w:szCs w:val="28"/>
        </w:rPr>
        <w:softHyphen/>
        <w:t xml:space="preserve">личные по вращению мяча и длине полета, варьировать темп игры, разнообразить подачи и прием подачи. Надо помнить, что для перехвата инициативы быстрые </w:t>
      </w:r>
      <w:proofErr w:type="spellStart"/>
      <w:r w:rsidRPr="006219AF">
        <w:rPr>
          <w:sz w:val="28"/>
          <w:szCs w:val="28"/>
        </w:rPr>
        <w:t>остро</w:t>
      </w:r>
      <w:r w:rsidRPr="006219AF">
        <w:rPr>
          <w:sz w:val="28"/>
          <w:szCs w:val="28"/>
        </w:rPr>
        <w:softHyphen/>
        <w:t>наступательные</w:t>
      </w:r>
      <w:proofErr w:type="spellEnd"/>
      <w:r w:rsidRPr="006219AF">
        <w:rPr>
          <w:sz w:val="28"/>
          <w:szCs w:val="28"/>
        </w:rPr>
        <w:t>, разнообразные действия у стола долж</w:t>
      </w:r>
      <w:r w:rsidRPr="006219AF">
        <w:rPr>
          <w:sz w:val="28"/>
          <w:szCs w:val="28"/>
        </w:rPr>
        <w:softHyphen/>
        <w:t xml:space="preserve">ны сочетаться с высокой точностью. Если </w:t>
      </w:r>
      <w:proofErr w:type="gramStart"/>
      <w:r w:rsidRPr="006219AF">
        <w:rPr>
          <w:sz w:val="28"/>
          <w:szCs w:val="28"/>
        </w:rPr>
        <w:t>в</w:t>
      </w:r>
      <w:proofErr w:type="gramEnd"/>
      <w:r w:rsidRPr="006219AF">
        <w:rPr>
          <w:sz w:val="28"/>
          <w:szCs w:val="28"/>
        </w:rPr>
        <w:t xml:space="preserve"> </w:t>
      </w:r>
      <w:proofErr w:type="gramStart"/>
      <w:r w:rsidRPr="006219AF">
        <w:rPr>
          <w:sz w:val="28"/>
          <w:szCs w:val="28"/>
        </w:rPr>
        <w:t>дайной</w:t>
      </w:r>
      <w:proofErr w:type="gramEnd"/>
      <w:r w:rsidRPr="006219AF">
        <w:rPr>
          <w:sz w:val="28"/>
          <w:szCs w:val="28"/>
        </w:rPr>
        <w:t xml:space="preserve"> игро</w:t>
      </w:r>
      <w:r w:rsidRPr="006219AF">
        <w:rPr>
          <w:sz w:val="28"/>
          <w:szCs w:val="28"/>
        </w:rPr>
        <w:softHyphen/>
        <w:t>вой ситуации нет возможности начисто «убить» мяч, надо стремиться вынудить соперника совершить ошибку</w:t>
      </w:r>
    </w:p>
    <w:p w:rsidR="006219AF" w:rsidRPr="006219AF" w:rsidRDefault="006219AF" w:rsidP="006219AF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sz w:val="28"/>
          <w:szCs w:val="28"/>
        </w:rPr>
      </w:pPr>
      <w:r w:rsidRPr="006219AF">
        <w:rPr>
          <w:sz w:val="28"/>
          <w:szCs w:val="28"/>
        </w:rPr>
        <w:t>Кто бы ни был соперник — нападающий или защит</w:t>
      </w:r>
      <w:r w:rsidRPr="006219AF">
        <w:rPr>
          <w:sz w:val="28"/>
          <w:szCs w:val="28"/>
        </w:rPr>
        <w:softHyphen/>
        <w:t>ник — необходимо стремиться разнообразить игру, варьи</w:t>
      </w:r>
      <w:r w:rsidRPr="006219AF">
        <w:rPr>
          <w:sz w:val="28"/>
          <w:szCs w:val="28"/>
        </w:rPr>
        <w:softHyphen/>
        <w:t xml:space="preserve">ровать темп. Неожиданность задуманных комбинаций, творческий подход к игре имеют исключительно </w:t>
      </w:r>
      <w:proofErr w:type="gramStart"/>
      <w:r w:rsidRPr="006219AF">
        <w:rPr>
          <w:sz w:val="28"/>
          <w:szCs w:val="28"/>
        </w:rPr>
        <w:t>важное значение</w:t>
      </w:r>
      <w:proofErr w:type="gramEnd"/>
      <w:r w:rsidRPr="006219AF">
        <w:rPr>
          <w:sz w:val="28"/>
          <w:szCs w:val="28"/>
        </w:rPr>
        <w:t>.</w:t>
      </w:r>
    </w:p>
    <w:p w:rsidR="006219AF" w:rsidRPr="006219AF" w:rsidRDefault="006219AF" w:rsidP="006219AF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b/>
          <w:color w:val="666666"/>
          <w:sz w:val="28"/>
          <w:szCs w:val="28"/>
        </w:rPr>
      </w:pPr>
      <w:r w:rsidRPr="006219AF">
        <w:rPr>
          <w:sz w:val="28"/>
          <w:szCs w:val="28"/>
        </w:rPr>
        <w:t>Просмотр видео -</w:t>
      </w:r>
      <w:r w:rsidRPr="006219AF">
        <w:rPr>
          <w:color w:val="666666"/>
          <w:sz w:val="28"/>
          <w:szCs w:val="28"/>
        </w:rPr>
        <w:t xml:space="preserve"> </w:t>
      </w:r>
      <w:hyperlink r:id="rId6" w:tgtFrame="_blank" w:tooltip="Поделиться ссылкой" w:history="1">
        <w:r w:rsidRPr="006219AF">
          <w:rPr>
            <w:rStyle w:val="a4"/>
            <w:spacing w:val="15"/>
            <w:sz w:val="28"/>
            <w:szCs w:val="28"/>
          </w:rPr>
          <w:t>https://youtu.be/VxeM5-Fg4pA</w:t>
        </w:r>
      </w:hyperlink>
    </w:p>
    <w:p w:rsidR="006219AF" w:rsidRPr="006219AF" w:rsidRDefault="006219AF" w:rsidP="00621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19AF" w:rsidRPr="0062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1023"/>
    <w:multiLevelType w:val="hybridMultilevel"/>
    <w:tmpl w:val="9F144AF4"/>
    <w:lvl w:ilvl="0" w:tplc="7E5620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9AF"/>
    <w:rsid w:val="0062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9A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9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62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1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xeM5-Fg4pA" TargetMode="External"/><Relationship Id="rId5" Type="http://schemas.openxmlformats.org/officeDocument/2006/relationships/hyperlink" Target="https://tenic.ru/taktika-atakuyushhego-protiv-atakuyushhe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2020-05-19T10:20:00Z</dcterms:created>
  <dcterms:modified xsi:type="dcterms:W3CDTF">2020-05-19T10:21:00Z</dcterms:modified>
</cp:coreProperties>
</file>