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AA9" w:rsidRPr="00094AA9" w:rsidRDefault="00094AA9" w:rsidP="00094AA9">
      <w:pPr>
        <w:jc w:val="center"/>
        <w:rPr>
          <w:rFonts w:ascii="Times New Roman" w:hAnsi="Times New Roman" w:cs="Times New Roman"/>
          <w:b/>
          <w:sz w:val="28"/>
          <w:szCs w:val="28"/>
        </w:rPr>
      </w:pPr>
      <w:r w:rsidRPr="00094AA9">
        <w:rPr>
          <w:rFonts w:ascii="Times New Roman" w:hAnsi="Times New Roman" w:cs="Times New Roman"/>
          <w:b/>
          <w:sz w:val="28"/>
          <w:szCs w:val="28"/>
        </w:rPr>
        <w:t>Занятие 21</w:t>
      </w:r>
    </w:p>
    <w:p w:rsidR="00000000" w:rsidRPr="00094AA9" w:rsidRDefault="00094AA9" w:rsidP="00094AA9">
      <w:pPr>
        <w:jc w:val="center"/>
        <w:rPr>
          <w:rFonts w:ascii="Times New Roman" w:hAnsi="Times New Roman" w:cs="Times New Roman"/>
          <w:b/>
          <w:sz w:val="28"/>
          <w:szCs w:val="28"/>
        </w:rPr>
      </w:pPr>
      <w:r w:rsidRPr="00094AA9">
        <w:rPr>
          <w:rFonts w:ascii="Times New Roman" w:hAnsi="Times New Roman" w:cs="Times New Roman"/>
          <w:b/>
          <w:sz w:val="28"/>
          <w:szCs w:val="28"/>
        </w:rPr>
        <w:t>Правила бокса. Медицинское освидетельствование. Взвешивание.</w:t>
      </w:r>
    </w:p>
    <w:p w:rsidR="00094AA9" w:rsidRPr="00094AA9" w:rsidRDefault="00094AA9" w:rsidP="00094AA9">
      <w:pPr>
        <w:spacing w:after="0" w:line="351" w:lineRule="atLeast"/>
        <w:outlineLvl w:val="0"/>
        <w:rPr>
          <w:rFonts w:ascii="Times New Roman" w:eastAsia="Times New Roman" w:hAnsi="Times New Roman" w:cs="Times New Roman"/>
          <w:b/>
          <w:bCs/>
          <w:kern w:val="36"/>
          <w:sz w:val="28"/>
          <w:szCs w:val="28"/>
        </w:rPr>
      </w:pPr>
      <w:r w:rsidRPr="00094AA9">
        <w:rPr>
          <w:rFonts w:ascii="Times New Roman" w:eastAsia="Times New Roman" w:hAnsi="Times New Roman" w:cs="Times New Roman"/>
          <w:b/>
          <w:bCs/>
          <w:kern w:val="36"/>
          <w:sz w:val="28"/>
          <w:szCs w:val="28"/>
        </w:rPr>
        <w:t>Правило 4. Медицинское освидетельствование</w:t>
      </w:r>
    </w:p>
    <w:p w:rsidR="00094AA9" w:rsidRPr="00094AA9" w:rsidRDefault="00094AA9" w:rsidP="00094AA9">
      <w:pPr>
        <w:spacing w:after="0" w:line="293" w:lineRule="atLeast"/>
        <w:rPr>
          <w:rFonts w:ascii="Times New Roman" w:eastAsia="Times New Roman" w:hAnsi="Times New Roman" w:cs="Times New Roman"/>
          <w:sz w:val="28"/>
          <w:szCs w:val="28"/>
        </w:rPr>
      </w:pPr>
      <w:bookmarkStart w:id="0" w:name="100266"/>
      <w:bookmarkStart w:id="1" w:name="100267"/>
      <w:bookmarkEnd w:id="0"/>
      <w:bookmarkEnd w:id="1"/>
      <w:r w:rsidRPr="00094AA9">
        <w:rPr>
          <w:rFonts w:ascii="Times New Roman" w:eastAsia="Times New Roman" w:hAnsi="Times New Roman" w:cs="Times New Roman"/>
          <w:sz w:val="28"/>
          <w:szCs w:val="28"/>
        </w:rPr>
        <w:t>4.1. Непосредственно перед взвешиванием участник соревнований должен пройти осмотр у заместителя Главного судьи по медицинскому обеспечению, либо назначенного им врача, и получить допуск участию в соревновании. Врачи должны иметь документ, подтверждающий их профессиональную квалификацию.</w:t>
      </w:r>
    </w:p>
    <w:p w:rsidR="00094AA9" w:rsidRPr="00094AA9" w:rsidRDefault="00094AA9" w:rsidP="00094AA9">
      <w:pPr>
        <w:spacing w:after="0" w:line="293" w:lineRule="atLeast"/>
        <w:rPr>
          <w:rFonts w:ascii="Times New Roman" w:eastAsia="Times New Roman" w:hAnsi="Times New Roman" w:cs="Times New Roman"/>
          <w:sz w:val="28"/>
          <w:szCs w:val="28"/>
        </w:rPr>
      </w:pPr>
      <w:bookmarkStart w:id="2" w:name="100268"/>
      <w:bookmarkEnd w:id="2"/>
      <w:r w:rsidRPr="00094AA9">
        <w:rPr>
          <w:rFonts w:ascii="Times New Roman" w:eastAsia="Times New Roman" w:hAnsi="Times New Roman" w:cs="Times New Roman"/>
          <w:sz w:val="28"/>
          <w:szCs w:val="28"/>
        </w:rPr>
        <w:t>4.2. При прохождении медосмотра и взвешивания, боксер должен представить свою "Спортивную книжку боксера" (Паспорт боксера) и документ, удостоверяющий личность, в противном случае, он не допускается к соревнованиям. Кроме этого, боксеры должны со всей возможной точностью ответить на вопросы, заданные врачом на взвешивании.</w:t>
      </w:r>
    </w:p>
    <w:p w:rsidR="00094AA9" w:rsidRPr="00094AA9" w:rsidRDefault="00094AA9" w:rsidP="00094AA9">
      <w:pPr>
        <w:spacing w:after="0" w:line="293" w:lineRule="atLeast"/>
        <w:rPr>
          <w:rFonts w:ascii="Times New Roman" w:eastAsia="Times New Roman" w:hAnsi="Times New Roman" w:cs="Times New Roman"/>
          <w:sz w:val="28"/>
          <w:szCs w:val="28"/>
        </w:rPr>
      </w:pPr>
      <w:bookmarkStart w:id="3" w:name="100269"/>
      <w:bookmarkEnd w:id="3"/>
      <w:r w:rsidRPr="00094AA9">
        <w:rPr>
          <w:rFonts w:ascii="Times New Roman" w:eastAsia="Times New Roman" w:hAnsi="Times New Roman" w:cs="Times New Roman"/>
          <w:sz w:val="28"/>
          <w:szCs w:val="28"/>
        </w:rPr>
        <w:t>4.3. До медицинского освидетельствования женщины-боксеры обязаны подписать декларацию или представить медицинскую справку об отсутствии беременности. У девушек до 18 лет декларацию дополнительно должен подписать также один из родителей/опекунов. Представление такой декларации является обязанностью представителя команды. Женщины-боксеры, не подписавшие декларацию или не представившие медицинскую справку об отсутствии беременности, к взвешиванию и соревнованиям не допускаются.</w:t>
      </w:r>
    </w:p>
    <w:p w:rsidR="00094AA9" w:rsidRPr="00094AA9" w:rsidRDefault="00094AA9" w:rsidP="00094AA9">
      <w:pPr>
        <w:spacing w:after="0" w:line="293" w:lineRule="atLeast"/>
        <w:rPr>
          <w:rFonts w:ascii="Times New Roman" w:eastAsia="Times New Roman" w:hAnsi="Times New Roman" w:cs="Times New Roman"/>
          <w:sz w:val="28"/>
          <w:szCs w:val="28"/>
        </w:rPr>
      </w:pPr>
      <w:bookmarkStart w:id="4" w:name="100270"/>
      <w:bookmarkEnd w:id="4"/>
      <w:r w:rsidRPr="00094AA9">
        <w:rPr>
          <w:rFonts w:ascii="Times New Roman" w:eastAsia="Times New Roman" w:hAnsi="Times New Roman" w:cs="Times New Roman"/>
          <w:sz w:val="28"/>
          <w:szCs w:val="28"/>
        </w:rPr>
        <w:t>4.4. Допинг-контроль. На любых официальных всероссийских соревнованиях может проводиться допинг-контроль.</w:t>
      </w:r>
    </w:p>
    <w:p w:rsidR="00094AA9" w:rsidRDefault="00094AA9" w:rsidP="00094AA9">
      <w:pPr>
        <w:pStyle w:val="1"/>
        <w:spacing w:before="0" w:beforeAutospacing="0" w:after="0" w:afterAutospacing="0" w:line="351" w:lineRule="atLeast"/>
        <w:rPr>
          <w:sz w:val="28"/>
          <w:szCs w:val="28"/>
        </w:rPr>
      </w:pPr>
    </w:p>
    <w:p w:rsidR="00094AA9" w:rsidRPr="00094AA9" w:rsidRDefault="00094AA9" w:rsidP="00094AA9">
      <w:pPr>
        <w:pStyle w:val="1"/>
        <w:spacing w:before="0" w:beforeAutospacing="0" w:after="0" w:afterAutospacing="0" w:line="351" w:lineRule="atLeast"/>
        <w:rPr>
          <w:sz w:val="28"/>
          <w:szCs w:val="28"/>
        </w:rPr>
      </w:pPr>
      <w:r w:rsidRPr="00094AA9">
        <w:rPr>
          <w:sz w:val="28"/>
          <w:szCs w:val="28"/>
        </w:rPr>
        <w:t>Правило 5. Взвешивание</w:t>
      </w:r>
    </w:p>
    <w:p w:rsidR="00094AA9" w:rsidRPr="00094AA9" w:rsidRDefault="00094AA9" w:rsidP="00094AA9">
      <w:pPr>
        <w:pStyle w:val="pboth"/>
        <w:spacing w:before="0" w:beforeAutospacing="0" w:after="0" w:afterAutospacing="0" w:line="293" w:lineRule="atLeast"/>
        <w:rPr>
          <w:sz w:val="28"/>
          <w:szCs w:val="28"/>
        </w:rPr>
      </w:pPr>
      <w:bookmarkStart w:id="5" w:name="100271"/>
      <w:bookmarkStart w:id="6" w:name="100272"/>
      <w:bookmarkEnd w:id="5"/>
      <w:bookmarkEnd w:id="6"/>
      <w:r w:rsidRPr="00094AA9">
        <w:rPr>
          <w:sz w:val="28"/>
          <w:szCs w:val="28"/>
        </w:rPr>
        <w:t>5.1. В утро первого дня соревнований, в период времени, назначенный ТД (</w:t>
      </w:r>
      <w:proofErr w:type="spellStart"/>
      <w:r w:rsidRPr="00094AA9">
        <w:rPr>
          <w:sz w:val="28"/>
          <w:szCs w:val="28"/>
        </w:rPr>
        <w:t>Супервайзером</w:t>
      </w:r>
      <w:proofErr w:type="spellEnd"/>
      <w:r w:rsidRPr="00094AA9">
        <w:rPr>
          <w:sz w:val="28"/>
          <w:szCs w:val="28"/>
        </w:rPr>
        <w:t>) для общего взвешивания, взвешиваются все участники соревнований во всех весовых категориях (правило не касается тех соревнований, на которые проводился предварительный отбор с выдачей именных лицензий на право участия в соревнованиях с указанием весовых категорий). Временной интервал от начала общего взвешивания до начала первого боя должен составлять не менее 6 часов.</w:t>
      </w:r>
    </w:p>
    <w:p w:rsidR="00094AA9" w:rsidRPr="00094AA9" w:rsidRDefault="00094AA9" w:rsidP="00094AA9">
      <w:pPr>
        <w:pStyle w:val="pboth"/>
        <w:spacing w:before="0" w:beforeAutospacing="0" w:after="0" w:afterAutospacing="0" w:line="293" w:lineRule="atLeast"/>
        <w:rPr>
          <w:sz w:val="28"/>
          <w:szCs w:val="28"/>
        </w:rPr>
      </w:pPr>
      <w:bookmarkStart w:id="7" w:name="100273"/>
      <w:bookmarkEnd w:id="7"/>
      <w:r w:rsidRPr="00094AA9">
        <w:rPr>
          <w:sz w:val="28"/>
          <w:szCs w:val="28"/>
        </w:rPr>
        <w:t>5.1.1. В случае непредвиденных обстоятельств после консультаций с заместителем Главного судьи по медицинскому обеспечению за ТД (</w:t>
      </w:r>
      <w:proofErr w:type="spellStart"/>
      <w:r w:rsidRPr="00094AA9">
        <w:rPr>
          <w:sz w:val="28"/>
          <w:szCs w:val="28"/>
        </w:rPr>
        <w:t>Супервайзером</w:t>
      </w:r>
      <w:proofErr w:type="spellEnd"/>
      <w:r w:rsidRPr="00094AA9">
        <w:rPr>
          <w:sz w:val="28"/>
          <w:szCs w:val="28"/>
        </w:rPr>
        <w:t>) сохраняется право отмены условия начала общего взвешивания до начала первого боя.</w:t>
      </w:r>
    </w:p>
    <w:p w:rsidR="00094AA9" w:rsidRPr="00094AA9" w:rsidRDefault="00094AA9" w:rsidP="00094AA9">
      <w:pPr>
        <w:pStyle w:val="pboth"/>
        <w:spacing w:before="0" w:beforeAutospacing="0" w:after="0" w:afterAutospacing="0" w:line="293" w:lineRule="atLeast"/>
        <w:rPr>
          <w:sz w:val="28"/>
          <w:szCs w:val="28"/>
        </w:rPr>
      </w:pPr>
      <w:bookmarkStart w:id="8" w:name="100274"/>
      <w:bookmarkEnd w:id="8"/>
      <w:r w:rsidRPr="00094AA9">
        <w:rPr>
          <w:sz w:val="28"/>
          <w:szCs w:val="28"/>
        </w:rPr>
        <w:t>5.1.2. При необходимости общее взвешивание может быть проведено за день до начала соревнований, что специально оговаривается в "Положении о соревнованиях".</w:t>
      </w:r>
    </w:p>
    <w:p w:rsidR="00094AA9" w:rsidRPr="00094AA9" w:rsidRDefault="00094AA9" w:rsidP="00094AA9">
      <w:pPr>
        <w:pStyle w:val="pboth"/>
        <w:spacing w:before="0" w:beforeAutospacing="0" w:after="0" w:afterAutospacing="0" w:line="293" w:lineRule="atLeast"/>
        <w:rPr>
          <w:sz w:val="28"/>
          <w:szCs w:val="28"/>
        </w:rPr>
      </w:pPr>
      <w:bookmarkStart w:id="9" w:name="100275"/>
      <w:bookmarkEnd w:id="9"/>
      <w:r w:rsidRPr="00094AA9">
        <w:rPr>
          <w:sz w:val="28"/>
          <w:szCs w:val="28"/>
        </w:rPr>
        <w:t>5.1.3. В остальные дни соревнований, в период времени, назначенный ТД (</w:t>
      </w:r>
      <w:proofErr w:type="spellStart"/>
      <w:r w:rsidRPr="00094AA9">
        <w:rPr>
          <w:sz w:val="28"/>
          <w:szCs w:val="28"/>
        </w:rPr>
        <w:t>Супервайзером</w:t>
      </w:r>
      <w:proofErr w:type="spellEnd"/>
      <w:r w:rsidRPr="00094AA9">
        <w:rPr>
          <w:sz w:val="28"/>
          <w:szCs w:val="28"/>
        </w:rPr>
        <w:t xml:space="preserve">) для ежедневного взвешивания, взвешиваются только те из боксеров, которые проводят бой в этот день по регламенту соревнований. </w:t>
      </w:r>
      <w:r w:rsidRPr="00094AA9">
        <w:rPr>
          <w:sz w:val="28"/>
          <w:szCs w:val="28"/>
        </w:rPr>
        <w:lastRenderedPageBreak/>
        <w:t>Временной период от завершения взвешивания до начала первого боя должен составлять не менее 3 часов.</w:t>
      </w:r>
    </w:p>
    <w:p w:rsidR="00094AA9" w:rsidRPr="00094AA9" w:rsidRDefault="00094AA9" w:rsidP="00094AA9">
      <w:pPr>
        <w:pStyle w:val="pboth"/>
        <w:spacing w:before="0" w:beforeAutospacing="0" w:after="0" w:afterAutospacing="0" w:line="293" w:lineRule="atLeast"/>
        <w:rPr>
          <w:sz w:val="28"/>
          <w:szCs w:val="28"/>
        </w:rPr>
      </w:pPr>
      <w:bookmarkStart w:id="10" w:name="100276"/>
      <w:bookmarkEnd w:id="10"/>
      <w:r w:rsidRPr="00094AA9">
        <w:rPr>
          <w:sz w:val="28"/>
          <w:szCs w:val="28"/>
        </w:rPr>
        <w:t>5.1.3.1. В случае непредвиденных обстоятельств после консультаций с заместителем Главного судьи по медицинскому обеспечению за ТД (</w:t>
      </w:r>
      <w:proofErr w:type="spellStart"/>
      <w:r w:rsidRPr="00094AA9">
        <w:rPr>
          <w:sz w:val="28"/>
          <w:szCs w:val="28"/>
        </w:rPr>
        <w:t>Супервайзером</w:t>
      </w:r>
      <w:proofErr w:type="spellEnd"/>
      <w:r w:rsidRPr="00094AA9">
        <w:rPr>
          <w:sz w:val="28"/>
          <w:szCs w:val="28"/>
        </w:rPr>
        <w:t>) сохраняется право отмены условия времени окончания взвешивания до начала первого боя.</w:t>
      </w:r>
    </w:p>
    <w:p w:rsidR="00094AA9" w:rsidRPr="00094AA9" w:rsidRDefault="00094AA9" w:rsidP="00094AA9">
      <w:pPr>
        <w:pStyle w:val="pboth"/>
        <w:spacing w:before="0" w:beforeAutospacing="0" w:after="0" w:afterAutospacing="0" w:line="293" w:lineRule="atLeast"/>
        <w:rPr>
          <w:sz w:val="28"/>
          <w:szCs w:val="28"/>
        </w:rPr>
      </w:pPr>
      <w:bookmarkStart w:id="11" w:name="100277"/>
      <w:bookmarkEnd w:id="11"/>
      <w:r w:rsidRPr="00094AA9">
        <w:rPr>
          <w:sz w:val="28"/>
          <w:szCs w:val="28"/>
        </w:rPr>
        <w:t>5.1.4. В соревнованиях юношей и девочек 12 лет проводится только общее взвешивание.</w:t>
      </w:r>
    </w:p>
    <w:p w:rsidR="00094AA9" w:rsidRPr="00094AA9" w:rsidRDefault="00094AA9" w:rsidP="00094AA9">
      <w:pPr>
        <w:pStyle w:val="pboth"/>
        <w:spacing w:before="0" w:beforeAutospacing="0" w:after="0" w:afterAutospacing="0" w:line="293" w:lineRule="atLeast"/>
        <w:rPr>
          <w:sz w:val="28"/>
          <w:szCs w:val="28"/>
        </w:rPr>
      </w:pPr>
      <w:bookmarkStart w:id="12" w:name="100278"/>
      <w:bookmarkEnd w:id="12"/>
      <w:r w:rsidRPr="00094AA9">
        <w:rPr>
          <w:sz w:val="28"/>
          <w:szCs w:val="28"/>
        </w:rPr>
        <w:t>5.2. Взвешивание должны проводить официальные лица, уполномоченные ТД (</w:t>
      </w:r>
      <w:proofErr w:type="spellStart"/>
      <w:r w:rsidRPr="00094AA9">
        <w:rPr>
          <w:sz w:val="28"/>
          <w:szCs w:val="28"/>
        </w:rPr>
        <w:t>Супервайзером</w:t>
      </w:r>
      <w:proofErr w:type="spellEnd"/>
      <w:r w:rsidRPr="00094AA9">
        <w:rPr>
          <w:sz w:val="28"/>
          <w:szCs w:val="28"/>
        </w:rPr>
        <w:t>). Весы должны быть ими проверены. Могут использоваться электронные весы. Контрольные весы, и весы, используемые на официальном взвешивании, должны быть одной марки и одинаково откалиброваны. Представители команды или любого боксера имеют право присутствовать, но не вправе вмешаться в процедуру официального взвешивания.</w:t>
      </w:r>
    </w:p>
    <w:p w:rsidR="00094AA9" w:rsidRPr="00094AA9" w:rsidRDefault="00094AA9" w:rsidP="00094AA9">
      <w:pPr>
        <w:pStyle w:val="pboth"/>
        <w:spacing w:before="0" w:beforeAutospacing="0" w:after="0" w:afterAutospacing="0" w:line="293" w:lineRule="atLeast"/>
        <w:rPr>
          <w:sz w:val="28"/>
          <w:szCs w:val="28"/>
        </w:rPr>
      </w:pPr>
      <w:bookmarkStart w:id="13" w:name="100279"/>
      <w:bookmarkEnd w:id="13"/>
      <w:r w:rsidRPr="00094AA9">
        <w:rPr>
          <w:sz w:val="28"/>
          <w:szCs w:val="28"/>
        </w:rPr>
        <w:t>5.3. Вес, зафиксированный на общем взвешивании, определяет весовую категорию участника на весь период соревнования. Вес не должен превышать максимально допустимого и быть ниже минимального предела, установленного для соответствующей весовой категории. На ежедневном взвешивании боксер не должен превышать максимума своей весовой категории. При превышении максимального веса боксер не допускается к дальнейшему участию в соревнованиях в соответствии с </w:t>
      </w:r>
      <w:hyperlink r:id="rId4" w:history="1">
        <w:r w:rsidRPr="00094AA9">
          <w:rPr>
            <w:rStyle w:val="a3"/>
            <w:color w:val="auto"/>
            <w:sz w:val="28"/>
            <w:szCs w:val="28"/>
            <w:bdr w:val="none" w:sz="0" w:space="0" w:color="auto" w:frame="1"/>
          </w:rPr>
          <w:t>пунктом 9.8.2</w:t>
        </w:r>
      </w:hyperlink>
      <w:r w:rsidRPr="00094AA9">
        <w:rPr>
          <w:sz w:val="28"/>
          <w:szCs w:val="28"/>
        </w:rPr>
        <w:t>. правил соревнований ввиду неявки.</w:t>
      </w:r>
    </w:p>
    <w:p w:rsidR="00094AA9" w:rsidRPr="00094AA9" w:rsidRDefault="00094AA9" w:rsidP="00094AA9">
      <w:pPr>
        <w:pStyle w:val="pboth"/>
        <w:spacing w:before="0" w:beforeAutospacing="0" w:after="0" w:afterAutospacing="0" w:line="293" w:lineRule="atLeast"/>
        <w:rPr>
          <w:sz w:val="28"/>
          <w:szCs w:val="28"/>
        </w:rPr>
      </w:pPr>
      <w:bookmarkStart w:id="14" w:name="100280"/>
      <w:bookmarkEnd w:id="14"/>
      <w:r w:rsidRPr="00094AA9">
        <w:rPr>
          <w:sz w:val="28"/>
          <w:szCs w:val="28"/>
        </w:rPr>
        <w:t>5.4. Во время взвешивания боксеру разрешается взвешиваться на весах для официального взвешивания только один раз. Вес, зарегистрированный при этом, является окончательным. Однако, при необходимости, участнику по его просьбе может быть предоставлена возможность проверки своего веса на весах для официального взвешивания.</w:t>
      </w:r>
    </w:p>
    <w:p w:rsidR="00094AA9" w:rsidRPr="00094AA9" w:rsidRDefault="00094AA9" w:rsidP="00094AA9">
      <w:pPr>
        <w:pStyle w:val="pboth"/>
        <w:spacing w:before="0" w:beforeAutospacing="0" w:after="0" w:afterAutospacing="0" w:line="293" w:lineRule="atLeast"/>
        <w:rPr>
          <w:sz w:val="28"/>
          <w:szCs w:val="28"/>
        </w:rPr>
      </w:pPr>
      <w:bookmarkStart w:id="15" w:name="100281"/>
      <w:bookmarkEnd w:id="15"/>
      <w:r w:rsidRPr="00094AA9">
        <w:rPr>
          <w:sz w:val="28"/>
          <w:szCs w:val="28"/>
        </w:rPr>
        <w:t>5.5. Весом боксера считается вес, зарегистрированный на официальном взвешивании с отметкой в "Спортивной книжке боксера". Боксер должен взвешивается в плавках (без одежды). Плавки при необходимости могут быть сняты спортсменом непосредственно на весах для официального взвешивания. Женщина-боксер может взвешиваться в плавках и бюстгальтере.</w:t>
      </w:r>
    </w:p>
    <w:p w:rsidR="00094AA9" w:rsidRPr="00094AA9" w:rsidRDefault="00094AA9" w:rsidP="00094AA9">
      <w:pPr>
        <w:pStyle w:val="pboth"/>
        <w:spacing w:before="0" w:beforeAutospacing="0" w:after="0" w:afterAutospacing="0" w:line="293" w:lineRule="atLeast"/>
        <w:rPr>
          <w:sz w:val="28"/>
          <w:szCs w:val="28"/>
        </w:rPr>
      </w:pPr>
      <w:bookmarkStart w:id="16" w:name="100282"/>
      <w:bookmarkEnd w:id="16"/>
      <w:r w:rsidRPr="00094AA9">
        <w:rPr>
          <w:sz w:val="28"/>
          <w:szCs w:val="28"/>
        </w:rPr>
        <w:t>5.6. Взвешивание должно проводиться официальными лицами одного пола с участниками соревнований.</w:t>
      </w:r>
    </w:p>
    <w:p w:rsidR="00094AA9" w:rsidRPr="00094AA9" w:rsidRDefault="00094AA9" w:rsidP="00094AA9">
      <w:pPr>
        <w:jc w:val="center"/>
        <w:rPr>
          <w:rFonts w:ascii="Times New Roman" w:hAnsi="Times New Roman" w:cs="Times New Roman"/>
          <w:b/>
          <w:sz w:val="28"/>
          <w:szCs w:val="28"/>
        </w:rPr>
      </w:pPr>
    </w:p>
    <w:sectPr w:rsidR="00094AA9" w:rsidRPr="00094A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94AA9"/>
    <w:rsid w:val="00094A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94A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4AA9"/>
    <w:rPr>
      <w:rFonts w:ascii="Times New Roman" w:eastAsia="Times New Roman" w:hAnsi="Times New Roman" w:cs="Times New Roman"/>
      <w:b/>
      <w:bCs/>
      <w:kern w:val="36"/>
      <w:sz w:val="48"/>
      <w:szCs w:val="48"/>
    </w:rPr>
  </w:style>
  <w:style w:type="paragraph" w:customStyle="1" w:styleId="pboth">
    <w:name w:val="pboth"/>
    <w:basedOn w:val="a"/>
    <w:rsid w:val="00094AA9"/>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094AA9"/>
    <w:rPr>
      <w:color w:val="0000FF"/>
      <w:u w:val="single"/>
    </w:rPr>
  </w:style>
</w:styles>
</file>

<file path=word/webSettings.xml><?xml version="1.0" encoding="utf-8"?>
<w:webSettings xmlns:r="http://schemas.openxmlformats.org/officeDocument/2006/relationships" xmlns:w="http://schemas.openxmlformats.org/wordprocessingml/2006/main">
  <w:divs>
    <w:div w:id="100685608">
      <w:bodyDiv w:val="1"/>
      <w:marLeft w:val="0"/>
      <w:marRight w:val="0"/>
      <w:marTop w:val="0"/>
      <w:marBottom w:val="0"/>
      <w:divBdr>
        <w:top w:val="none" w:sz="0" w:space="0" w:color="auto"/>
        <w:left w:val="none" w:sz="0" w:space="0" w:color="auto"/>
        <w:bottom w:val="none" w:sz="0" w:space="0" w:color="auto"/>
        <w:right w:val="none" w:sz="0" w:space="0" w:color="auto"/>
      </w:divBdr>
      <w:divsChild>
        <w:div w:id="1147011502">
          <w:marLeft w:val="0"/>
          <w:marRight w:val="0"/>
          <w:marTop w:val="0"/>
          <w:marBottom w:val="0"/>
          <w:divBdr>
            <w:top w:val="none" w:sz="0" w:space="0" w:color="auto"/>
            <w:left w:val="none" w:sz="0" w:space="0" w:color="auto"/>
            <w:bottom w:val="none" w:sz="0" w:space="0" w:color="auto"/>
            <w:right w:val="none" w:sz="0" w:space="0" w:color="auto"/>
          </w:divBdr>
        </w:div>
      </w:divsChild>
    </w:div>
    <w:div w:id="275870536">
      <w:bodyDiv w:val="1"/>
      <w:marLeft w:val="0"/>
      <w:marRight w:val="0"/>
      <w:marTop w:val="0"/>
      <w:marBottom w:val="0"/>
      <w:divBdr>
        <w:top w:val="none" w:sz="0" w:space="0" w:color="auto"/>
        <w:left w:val="none" w:sz="0" w:space="0" w:color="auto"/>
        <w:bottom w:val="none" w:sz="0" w:space="0" w:color="auto"/>
        <w:right w:val="none" w:sz="0" w:space="0" w:color="auto"/>
      </w:divBdr>
      <w:divsChild>
        <w:div w:id="2005862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udact.ru/law/pravila-vida-sporta-boks-utv-prikazom-minsporta_1/pravila/ii/pravilo-9/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684</Words>
  <Characters>3905</Characters>
  <Application>Microsoft Office Word</Application>
  <DocSecurity>0</DocSecurity>
  <Lines>32</Lines>
  <Paragraphs>9</Paragraphs>
  <ScaleCrop>false</ScaleCrop>
  <Company/>
  <LinksUpToDate>false</LinksUpToDate>
  <CharactersWithSpaces>4580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2020-05-19T09:56:00Z</dcterms:created>
  <dcterms:modified xsi:type="dcterms:W3CDTF">2020-05-19T09:58:00Z</dcterms:modified>
</cp:coreProperties>
</file>