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40D41" w:rsidRDefault="00C40D41" w:rsidP="00C40D41">
      <w:pPr>
        <w:jc w:val="center"/>
        <w:rPr>
          <w:rFonts w:ascii="Times New Roman" w:hAnsi="Times New Roman" w:cs="Times New Roman"/>
          <w:b/>
          <w:sz w:val="28"/>
          <w:szCs w:val="28"/>
        </w:rPr>
      </w:pPr>
      <w:r w:rsidRPr="00C40D41">
        <w:rPr>
          <w:rFonts w:ascii="Times New Roman" w:hAnsi="Times New Roman" w:cs="Times New Roman"/>
          <w:b/>
          <w:sz w:val="28"/>
          <w:szCs w:val="28"/>
        </w:rPr>
        <w:t>Занятие 23</w:t>
      </w:r>
    </w:p>
    <w:p w:rsidR="00C40D41" w:rsidRPr="00C40D41" w:rsidRDefault="00C40D41" w:rsidP="00C40D41">
      <w:pPr>
        <w:shd w:val="clear" w:color="auto" w:fill="FFFFFF"/>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Классификация передач</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lang w:val="en-US"/>
        </w:rPr>
        <w:t> </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Необходимо отметить: чем длиннее передача, тем больше риск потери мяча. Самыми надежными считают короткие и средние передачи. Однако</w:t>
      </w:r>
      <w:proofErr w:type="gramStart"/>
      <w:r w:rsidRPr="00C40D41">
        <w:rPr>
          <w:rFonts w:ascii="Times New Roman" w:eastAsia="Times New Roman" w:hAnsi="Times New Roman" w:cs="Times New Roman"/>
          <w:sz w:val="28"/>
          <w:szCs w:val="28"/>
        </w:rPr>
        <w:t>,</w:t>
      </w:r>
      <w:proofErr w:type="gramEnd"/>
      <w:r w:rsidRPr="00C40D41">
        <w:rPr>
          <w:rFonts w:ascii="Times New Roman" w:eastAsia="Times New Roman" w:hAnsi="Times New Roman" w:cs="Times New Roman"/>
          <w:sz w:val="28"/>
          <w:szCs w:val="28"/>
        </w:rPr>
        <w:t> при использовании такого вида передач темп ведения атаки заметно снижается, создаются предпосылки для перегруппировки сил противника. С помощью коротких и средних передач, как правило, осуществляют постепенное нападение. Неожиданный и скоростной маневр проводят с помощью длинных диагональных и продольных передач, которые позволяют быстро перевести мяч нападающему, вышедшему на удобную позицию.</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Степень эффективности выполнения передач лимитируется различными факторами: уровнем технического мастерства футболиста; способностью быстро оценивать сложившуюся на поле ситуацию и принимать тактически грамотное решение; уровнем активности защитников противника; погодными условиями (силой и направлением ветра, состоянием поля) и т.д.</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С целью повышения качества реализации данного технического приема в соревновательной деятельности необходимо постоянно совершенствоваться в выполнении передач различного вида. В таком совершенствовании большая роль принадлежит использованию в тренировочном процессе метода усложнения условий выполнения упражнений (передачи на мокром поле, при активном противодействии “со</w:t>
      </w:r>
      <w:r w:rsidRPr="00C40D41">
        <w:rPr>
          <w:rFonts w:ascii="Times New Roman" w:eastAsia="Times New Roman" w:hAnsi="Times New Roman" w:cs="Times New Roman"/>
          <w:sz w:val="28"/>
          <w:szCs w:val="28"/>
        </w:rPr>
        <w:softHyphen/>
        <w:t>пер</w:t>
      </w:r>
      <w:r w:rsidRPr="00C40D41">
        <w:rPr>
          <w:rFonts w:ascii="Times New Roman" w:eastAsia="Times New Roman" w:hAnsi="Times New Roman" w:cs="Times New Roman"/>
          <w:sz w:val="28"/>
          <w:szCs w:val="28"/>
        </w:rPr>
        <w:softHyphen/>
        <w:t>ников”, на фоне утомления, в условиях ограничения действия ведущих анализаторов и т.п.).</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Одним из эффективных средств ведения индивидуальных наступательных действий является </w:t>
      </w:r>
      <w:r w:rsidRPr="00C40D41">
        <w:rPr>
          <w:rFonts w:ascii="Times New Roman" w:eastAsia="Times New Roman" w:hAnsi="Times New Roman" w:cs="Times New Roman"/>
          <w:b/>
          <w:bCs/>
          <w:i/>
          <w:iCs/>
          <w:sz w:val="28"/>
          <w:szCs w:val="28"/>
        </w:rPr>
        <w:t>обводка</w:t>
      </w:r>
      <w:r w:rsidRPr="00C40D41">
        <w:rPr>
          <w:rFonts w:ascii="Times New Roman" w:eastAsia="Times New Roman" w:hAnsi="Times New Roman" w:cs="Times New Roman"/>
          <w:sz w:val="28"/>
          <w:szCs w:val="28"/>
        </w:rPr>
        <w:t> противника. Применяют следующие виды обводки: с изменением скорости движения, с изменением направления движения и финты (обманные движения). Наиболее оптимальным является комплексное использование в игре перечисленных выше видов обводки.</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b/>
          <w:bCs/>
          <w:i/>
          <w:iCs/>
          <w:sz w:val="28"/>
          <w:szCs w:val="28"/>
        </w:rPr>
        <w:t>Обводка с изменением скорости движения</w:t>
      </w:r>
      <w:r w:rsidRPr="00C40D41">
        <w:rPr>
          <w:rFonts w:ascii="Times New Roman" w:eastAsia="Times New Roman" w:hAnsi="Times New Roman" w:cs="Times New Roman"/>
          <w:sz w:val="28"/>
          <w:szCs w:val="28"/>
        </w:rPr>
        <w:t> применяется во время ведения мяча вдоль боковой линии или при диагональном перемещении футболиста с мячом. Нападающий, резко увеличив скорость, как бы “проскакивает” предполагаемое место контакта с соперником.</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b/>
          <w:bCs/>
          <w:i/>
          <w:iCs/>
          <w:sz w:val="28"/>
          <w:szCs w:val="28"/>
        </w:rPr>
        <w:t>Обводку с изменением направления движения</w:t>
      </w:r>
      <w:r w:rsidRPr="00C40D41">
        <w:rPr>
          <w:rFonts w:ascii="Times New Roman" w:eastAsia="Times New Roman" w:hAnsi="Times New Roman" w:cs="Times New Roman"/>
          <w:sz w:val="28"/>
          <w:szCs w:val="28"/>
        </w:rPr>
        <w:t xml:space="preserve"> используют при ведении </w:t>
      </w:r>
      <w:proofErr w:type="gramStart"/>
      <w:r w:rsidRPr="00C40D41">
        <w:rPr>
          <w:rFonts w:ascii="Times New Roman" w:eastAsia="Times New Roman" w:hAnsi="Times New Roman" w:cs="Times New Roman"/>
          <w:sz w:val="28"/>
          <w:szCs w:val="28"/>
        </w:rPr>
        <w:t>мяча</w:t>
      </w:r>
      <w:proofErr w:type="gramEnd"/>
      <w:r w:rsidRPr="00C40D41">
        <w:rPr>
          <w:rFonts w:ascii="Times New Roman" w:eastAsia="Times New Roman" w:hAnsi="Times New Roman" w:cs="Times New Roman"/>
          <w:sz w:val="28"/>
          <w:szCs w:val="28"/>
        </w:rPr>
        <w:t xml:space="preserve"> как по длине, так и поперек поля, а также во время перемещений футболиста с мячом по диагонали. Существует два варианта выполнения данного приема: первый применяют, когда защитник движется навстречу игроку, владеющему мячом; второй используют, когда защитник, находясь сзади, догоняет футболиста, ведущего мяч. В первом случае нападающий, сблизившись с противником на расстояние 4-5 м, резко изменяет направление своего движения и “уходит” с мячом влево или вправо. Во втором случае футболист, владеющий мячом, в момент приближения защитника резко останавливается и, развернувшись на 180°, продолжает движение.</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lastRenderedPageBreak/>
        <w:t>Если игрок с мячом вынужден вступать в единоборство с противником в условиях ограниченного пространства, он использует различные </w:t>
      </w:r>
      <w:r w:rsidRPr="00C40D41">
        <w:rPr>
          <w:rFonts w:ascii="Times New Roman" w:eastAsia="Times New Roman" w:hAnsi="Times New Roman" w:cs="Times New Roman"/>
          <w:b/>
          <w:bCs/>
          <w:i/>
          <w:iCs/>
          <w:sz w:val="28"/>
          <w:szCs w:val="28"/>
        </w:rPr>
        <w:t>финты</w:t>
      </w:r>
      <w:r w:rsidRPr="00C40D41">
        <w:rPr>
          <w:rFonts w:ascii="Times New Roman" w:eastAsia="Times New Roman" w:hAnsi="Times New Roman" w:cs="Times New Roman"/>
          <w:sz w:val="28"/>
          <w:szCs w:val="28"/>
        </w:rPr>
        <w:t> или обманные движения. Особенности выполнения финтов подробно изложены в главе </w:t>
      </w:r>
      <w:r w:rsidRPr="00C40D41">
        <w:rPr>
          <w:rFonts w:ascii="Times New Roman" w:eastAsia="Times New Roman" w:hAnsi="Times New Roman" w:cs="Times New Roman"/>
          <w:sz w:val="28"/>
          <w:szCs w:val="28"/>
          <w:lang w:val="en-US"/>
        </w:rPr>
        <w:t>II</w:t>
      </w:r>
      <w:r w:rsidRPr="00C40D41">
        <w:rPr>
          <w:rFonts w:ascii="Times New Roman" w:eastAsia="Times New Roman" w:hAnsi="Times New Roman" w:cs="Times New Roman"/>
          <w:sz w:val="28"/>
          <w:szCs w:val="28"/>
        </w:rPr>
        <w:t> настоящей монографии. Успех реализации любого финта зависит от умения футболиста “убедить” соперника в истинности своих намерений.</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Характеризуя обводку как тактический маневр, следует отметить, что ее использование никогда не должно являться самоцелью для нападающего; с ее помощью должен быть создан наиболее благоприятный “фон” для дальнейшего развития или завершения атаки.</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b/>
          <w:bCs/>
          <w:i/>
          <w:iCs/>
          <w:sz w:val="28"/>
          <w:szCs w:val="28"/>
        </w:rPr>
        <w:t>Удары по воротам</w:t>
      </w:r>
      <w:r w:rsidRPr="00C40D41">
        <w:rPr>
          <w:rFonts w:ascii="Times New Roman" w:eastAsia="Times New Roman" w:hAnsi="Times New Roman" w:cs="Times New Roman"/>
          <w:sz w:val="28"/>
          <w:szCs w:val="28"/>
        </w:rPr>
        <w:t> — являются основным средством завершения атакующих действий команды. Данным приемом нападающие “замыкают” цепь различных комбинаций, целью которых было поражение ворот соперника. От индивидуального мастерства игрока, выполняющего удар, зависит дальнейший ход встречи. Если мяч не оказывается в воротах противника, все предыдущие действия футболистов команды сводятся к нулю. Поэтому совершенствованию данного приема в процессе подготовки следует уделять особое внимание. В следующей главе представлены пути повышения эффективности выполнения ударов по воротам.</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Ниже приведены тактические положения, использование которых в игре позволяет существенно увеличить степень эффективности реализации ударов по воротам:</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1) Быстро и грамотно оценивать позицию голкипера, предвосхищая его действия.</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pacing w:val="-6"/>
          <w:sz w:val="28"/>
          <w:szCs w:val="28"/>
        </w:rPr>
        <w:t>2) Правильно осуществлять выбор собственной позиции и наиболее приемлемого способа нанесения удара.</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pacing w:val="-4"/>
          <w:sz w:val="28"/>
          <w:szCs w:val="28"/>
        </w:rPr>
        <w:t>3) Удар выполнять по возможности с таким расчетом, чтобы он оказался для вратаря неожиданным (без подготовки, в </w:t>
      </w:r>
      <w:proofErr w:type="spellStart"/>
      <w:r w:rsidRPr="00C40D41">
        <w:rPr>
          <w:rFonts w:ascii="Times New Roman" w:eastAsia="Times New Roman" w:hAnsi="Times New Roman" w:cs="Times New Roman"/>
          <w:spacing w:val="-4"/>
          <w:sz w:val="28"/>
          <w:szCs w:val="28"/>
        </w:rPr>
        <w:t>труднодосягаемую</w:t>
      </w:r>
      <w:proofErr w:type="spellEnd"/>
      <w:r w:rsidRPr="00C40D41">
        <w:rPr>
          <w:rFonts w:ascii="Times New Roman" w:eastAsia="Times New Roman" w:hAnsi="Times New Roman" w:cs="Times New Roman"/>
          <w:spacing w:val="-4"/>
          <w:sz w:val="28"/>
          <w:szCs w:val="28"/>
        </w:rPr>
        <w:t> часть ворот и т.д.).</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z w:val="28"/>
          <w:szCs w:val="28"/>
        </w:rPr>
        <w:t>4) Владеть всеми способами и разновидностями выполнения ударов (в том числе головой).</w:t>
      </w:r>
    </w:p>
    <w:p w:rsidR="00C40D41" w:rsidRPr="00C40D41" w:rsidRDefault="00C40D41" w:rsidP="00C40D41">
      <w:pPr>
        <w:shd w:val="clear" w:color="auto" w:fill="FFFFFF"/>
        <w:spacing w:after="0" w:line="240" w:lineRule="auto"/>
        <w:rPr>
          <w:rFonts w:ascii="Times New Roman" w:eastAsia="Times New Roman" w:hAnsi="Times New Roman" w:cs="Times New Roman"/>
          <w:sz w:val="28"/>
          <w:szCs w:val="28"/>
        </w:rPr>
      </w:pPr>
      <w:r w:rsidRPr="00C40D41">
        <w:rPr>
          <w:rFonts w:ascii="Times New Roman" w:eastAsia="Times New Roman" w:hAnsi="Times New Roman" w:cs="Times New Roman"/>
          <w:spacing w:val="-2"/>
          <w:sz w:val="28"/>
          <w:szCs w:val="28"/>
        </w:rPr>
        <w:t>5) До начала атаки ворот определить местонахождение партнеров по команде и в случае необходимости (позиция партнера более выгодна) отдать им пас.</w:t>
      </w:r>
    </w:p>
    <w:p w:rsidR="00C40D41" w:rsidRPr="00C40D41" w:rsidRDefault="00C40D41" w:rsidP="00C40D41">
      <w:pPr>
        <w:rPr>
          <w:rFonts w:ascii="Times New Roman" w:hAnsi="Times New Roman" w:cs="Times New Roman"/>
          <w:sz w:val="28"/>
          <w:szCs w:val="28"/>
        </w:rPr>
      </w:pPr>
    </w:p>
    <w:p w:rsidR="00C40D41" w:rsidRPr="00C40D41" w:rsidRDefault="00C40D41" w:rsidP="00C40D41">
      <w:pPr>
        <w:jc w:val="center"/>
        <w:rPr>
          <w:rFonts w:ascii="Times New Roman" w:hAnsi="Times New Roman" w:cs="Times New Roman"/>
          <w:sz w:val="28"/>
          <w:szCs w:val="28"/>
        </w:rPr>
      </w:pPr>
    </w:p>
    <w:sectPr w:rsidR="00C40D41" w:rsidRPr="00C40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794"/>
    <w:multiLevelType w:val="hybridMultilevel"/>
    <w:tmpl w:val="89669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0D41"/>
    <w:rsid w:val="00C4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D41"/>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2020-05-29T13:30:00Z</dcterms:created>
  <dcterms:modified xsi:type="dcterms:W3CDTF">2020-05-29T13:30:00Z</dcterms:modified>
</cp:coreProperties>
</file>