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0DEB" w:rsidRDefault="00E10DEB" w:rsidP="00E1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EB"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E10DEB" w:rsidRPr="00E10DEB" w:rsidRDefault="00E10DEB" w:rsidP="00E10DEB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EB">
        <w:rPr>
          <w:rFonts w:ascii="Times New Roman" w:hAnsi="Times New Roman" w:cs="Times New Roman"/>
          <w:b/>
          <w:sz w:val="28"/>
          <w:szCs w:val="28"/>
        </w:rPr>
        <w:t>Командная тактика</w:t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>В основе командной игры в обороне лежат организованные тактические действия игроков против атакующих соперников. Такие действия позволяют с успехом отражать атаки и выходить из состояния обороны с последующим переходом в наступление. В своей оборонительной части эти действия сводятся к быстрой концентрации сил в опасной зоне, к перегруппировке игроков защитных линий и надежной страховке.</w:t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>В зависимости от структуры и характера атакующих действий командные действия в обороне включают защиту против быстрого нападения и защиту против постепенного нападения.</w:t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i/>
          <w:iCs/>
          <w:sz w:val="28"/>
          <w:szCs w:val="28"/>
        </w:rPr>
        <w:t>Защита против быстрого нападения.</w:t>
      </w:r>
      <w:r w:rsidRPr="00E10DEB">
        <w:rPr>
          <w:rFonts w:ascii="Times New Roman" w:eastAsia="Times New Roman" w:hAnsi="Times New Roman" w:cs="Times New Roman"/>
          <w:sz w:val="28"/>
          <w:szCs w:val="28"/>
        </w:rPr>
        <w:t> Если соперники делают главный акцент при переходе в нападение на быструю атаку, приняв за основу в качестве тактического средства пас по центру или по краю, то в начальной фазе атаки ближайшие к мячу игроки защищающейся команды должны решительно атаковать соперника, владеющего мячом, стремясь:</w:t>
      </w:r>
    </w:p>
    <w:p w:rsidR="00E10DEB" w:rsidRPr="00E10DEB" w:rsidRDefault="00E10DEB" w:rsidP="00E10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>• воспрепятствовать первой передаче, которая во многом может определить успех или неудачу атаки;</w:t>
      </w:r>
    </w:p>
    <w:p w:rsidR="00E10DEB" w:rsidRPr="00E10DEB" w:rsidRDefault="00E10DEB" w:rsidP="00E10D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>• заставить ошибаться, делать лишние передачи ближайшим партнерам.</w:t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>При развитии атаки, когда соперник активно маневрирует, надо плотно</w:t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>закрыть своих подопечных, внимательно наблюдать за их перемещениями в свободные зоны и пресекать попытки получения мяча.</w:t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 xml:space="preserve">Если соперник стремится завершить атаку по центру, игроки защитной линии более плотно концентрируются в районе штрафной площади и ведут непосредственную борьбу за мяч, ликвидируя голевые моменты. Если же нападение ведется по флангу, игроки защитной линии перемещаются в сторону направления атаки, нередко оголяя противоположный край ради надежной страховки. </w:t>
      </w:r>
      <w:proofErr w:type="gramStart"/>
      <w:r w:rsidRPr="00E10D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E10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10DEB">
        <w:rPr>
          <w:rFonts w:ascii="Times New Roman" w:eastAsia="Times New Roman" w:hAnsi="Times New Roman" w:cs="Times New Roman"/>
          <w:sz w:val="28"/>
          <w:szCs w:val="28"/>
        </w:rPr>
        <w:t>нервом</w:t>
      </w:r>
      <w:proofErr w:type="gramEnd"/>
      <w:r w:rsidRPr="00E10DEB">
        <w:rPr>
          <w:rFonts w:ascii="Times New Roman" w:eastAsia="Times New Roman" w:hAnsi="Times New Roman" w:cs="Times New Roman"/>
          <w:sz w:val="28"/>
          <w:szCs w:val="28"/>
        </w:rPr>
        <w:t xml:space="preserve"> случае главную роль в страховке, которая принимает форму углом назад, будет играть задний центральный защитник. Во втором случае, наравне с задним центральным защитником, ответственность за страховку несет свободный от активной борьбы фланговый игрок, который занимает позицию </w:t>
      </w:r>
      <w:proofErr w:type="gramStart"/>
      <w:r w:rsidRPr="00E10DEB">
        <w:rPr>
          <w:rFonts w:ascii="Times New Roman" w:eastAsia="Times New Roman" w:hAnsi="Times New Roman" w:cs="Times New Roman"/>
          <w:sz w:val="28"/>
          <w:szCs w:val="28"/>
        </w:rPr>
        <w:t>сзади</w:t>
      </w:r>
      <w:proofErr w:type="gramEnd"/>
      <w:r w:rsidRPr="00E10DEB">
        <w:rPr>
          <w:rFonts w:ascii="Times New Roman" w:eastAsia="Times New Roman" w:hAnsi="Times New Roman" w:cs="Times New Roman"/>
          <w:sz w:val="28"/>
          <w:szCs w:val="28"/>
        </w:rPr>
        <w:t xml:space="preserve"> но диагонали в сторону ворот.</w:t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sz w:val="28"/>
          <w:szCs w:val="28"/>
        </w:rPr>
        <w:t xml:space="preserve">11а рис. 54 показан возможный вариант защиты против быстрого нападения: задний центральный защитник № 3 перехватил мяч, адресованный открывшемуся игроку № 9. Несмотря на </w:t>
      </w:r>
      <w:proofErr w:type="gramStart"/>
      <w:r w:rsidRPr="00E10DEB">
        <w:rPr>
          <w:rFonts w:ascii="Times New Roman" w:eastAsia="Times New Roman" w:hAnsi="Times New Roman" w:cs="Times New Roman"/>
          <w:sz w:val="28"/>
          <w:szCs w:val="28"/>
        </w:rPr>
        <w:t>то</w:t>
      </w:r>
      <w:proofErr w:type="gramEnd"/>
      <w:r w:rsidRPr="00E10DEB">
        <w:rPr>
          <w:rFonts w:ascii="Times New Roman" w:eastAsia="Times New Roman" w:hAnsi="Times New Roman" w:cs="Times New Roman"/>
          <w:sz w:val="28"/>
          <w:szCs w:val="28"/>
        </w:rPr>
        <w:t xml:space="preserve"> что мячом завладел защитник, </w:t>
      </w:r>
      <w:r w:rsidRPr="00E10DEB">
        <w:rPr>
          <w:rFonts w:ascii="Times New Roman" w:eastAsia="Times New Roman" w:hAnsi="Times New Roman" w:cs="Times New Roman"/>
          <w:sz w:val="28"/>
          <w:szCs w:val="28"/>
        </w:rPr>
        <w:lastRenderedPageBreak/>
        <w:t>нападающий игрок при поддержке своих партнеров № 7 и 8 продолжает борьбу за мяч.</w:t>
      </w:r>
    </w:p>
    <w:p w:rsidR="00E10DEB" w:rsidRPr="00E10DEB" w:rsidRDefault="00E10DEB" w:rsidP="00E10D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19675" cy="2221501"/>
            <wp:effectExtent l="0" t="0" r="0" b="7620"/>
            <wp:docPr id="5" name="Рисунок 5" descr="Действия против быстрого напа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йствия против быстрого напад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501" cy="222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DEB" w:rsidRPr="00E10DEB" w:rsidRDefault="00E10DEB" w:rsidP="00E10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0DEB">
        <w:rPr>
          <w:rFonts w:ascii="Times New Roman" w:eastAsia="Times New Roman" w:hAnsi="Times New Roman" w:cs="Times New Roman"/>
          <w:i/>
          <w:iCs/>
          <w:sz w:val="28"/>
          <w:szCs w:val="28"/>
        </w:rPr>
        <w:t>Рис. 54. </w:t>
      </w:r>
      <w:r w:rsidRPr="00E10D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Действия против быстрого нападения</w:t>
      </w:r>
    </w:p>
    <w:p w:rsidR="00E10DEB" w:rsidRPr="00E10DEB" w:rsidRDefault="00E10DEB" w:rsidP="00E10D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0DEB" w:rsidRPr="00E1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123D"/>
    <w:multiLevelType w:val="multilevel"/>
    <w:tmpl w:val="BB9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48BF"/>
    <w:multiLevelType w:val="hybridMultilevel"/>
    <w:tmpl w:val="25C41A60"/>
    <w:lvl w:ilvl="0" w:tplc="BDB66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DEB"/>
    <w:rsid w:val="00E1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DE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2020-05-29T13:36:00Z</dcterms:created>
  <dcterms:modified xsi:type="dcterms:W3CDTF">2020-05-29T13:36:00Z</dcterms:modified>
</cp:coreProperties>
</file>